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ECA2A5">
      <w:pPr>
        <w:rPr>
          <w:rFonts w:hint="eastAsia"/>
          <w:b w:val="0"/>
          <w:bCs/>
          <w:sz w:val="32"/>
          <w:szCs w:val="32"/>
          <w:lang w:eastAsia="zh-CN"/>
        </w:rPr>
      </w:pPr>
      <w:r>
        <w:rPr>
          <w:rFonts w:hint="eastAsia"/>
          <w:b w:val="0"/>
          <w:bCs/>
          <w:sz w:val="32"/>
          <w:szCs w:val="32"/>
          <w:lang w:eastAsia="zh-CN"/>
        </w:rPr>
        <w:t>附件</w:t>
      </w:r>
      <w:r>
        <w:rPr>
          <w:rFonts w:hint="eastAsia"/>
          <w:b w:val="0"/>
          <w:bCs/>
          <w:sz w:val="32"/>
          <w:szCs w:val="32"/>
          <w:lang w:val="en-US" w:eastAsia="zh-CN"/>
        </w:rPr>
        <w:t>3</w:t>
      </w:r>
      <w:r>
        <w:rPr>
          <w:rFonts w:hint="eastAsia"/>
          <w:b w:val="0"/>
          <w:bCs/>
          <w:sz w:val="32"/>
          <w:szCs w:val="32"/>
          <w:lang w:eastAsia="zh-CN"/>
        </w:rPr>
        <w:t>：</w:t>
      </w:r>
    </w:p>
    <w:p w14:paraId="57CA07A1">
      <w:pPr>
        <w:rPr>
          <w:rFonts w:hint="eastAsia"/>
          <w:b w:val="0"/>
          <w:bCs/>
          <w:sz w:val="32"/>
          <w:szCs w:val="32"/>
          <w:lang w:eastAsia="zh-CN"/>
        </w:rPr>
      </w:pPr>
    </w:p>
    <w:p w14:paraId="76E19BC8">
      <w:pPr>
        <w:jc w:val="center"/>
        <w:rPr>
          <w:b/>
          <w:sz w:val="44"/>
          <w:szCs w:val="44"/>
        </w:rPr>
      </w:pPr>
      <w:r>
        <w:rPr>
          <w:rFonts w:hint="eastAsia"/>
          <w:b/>
          <w:sz w:val="44"/>
          <w:szCs w:val="44"/>
        </w:rPr>
        <w:t>汕头市优秀工程勘察设计奖评选办法</w:t>
      </w:r>
    </w:p>
    <w:p w14:paraId="66B4A756">
      <w:pPr>
        <w:adjustRightInd w:val="0"/>
        <w:snapToGrid w:val="0"/>
        <w:spacing w:line="360" w:lineRule="auto"/>
        <w:jc w:val="center"/>
        <w:rPr>
          <w:sz w:val="32"/>
          <w:szCs w:val="32"/>
        </w:rPr>
      </w:pPr>
      <w:bookmarkStart w:id="0" w:name="_GoBack"/>
      <w:r>
        <w:rPr>
          <w:rFonts w:hint="eastAsia"/>
          <w:sz w:val="32"/>
          <w:szCs w:val="32"/>
        </w:rPr>
        <w:t>（2022年9月修订）</w:t>
      </w:r>
    </w:p>
    <w:bookmarkEnd w:id="0"/>
    <w:p w14:paraId="6321D4C1">
      <w:pPr>
        <w:adjustRightInd w:val="0"/>
        <w:snapToGrid w:val="0"/>
        <w:spacing w:line="360" w:lineRule="auto"/>
        <w:ind w:firstLine="1687" w:firstLineChars="800"/>
        <w:rPr>
          <w:b/>
          <w:szCs w:val="21"/>
        </w:rPr>
      </w:pPr>
    </w:p>
    <w:p w14:paraId="294F96DD">
      <w:pPr>
        <w:adjustRightInd w:val="0"/>
        <w:snapToGrid w:val="0"/>
        <w:spacing w:line="360" w:lineRule="auto"/>
        <w:jc w:val="center"/>
        <w:rPr>
          <w:b/>
          <w:sz w:val="32"/>
          <w:szCs w:val="32"/>
        </w:rPr>
      </w:pPr>
      <w:r>
        <w:rPr>
          <w:rFonts w:hint="eastAsia"/>
          <w:b/>
          <w:sz w:val="32"/>
          <w:szCs w:val="32"/>
        </w:rPr>
        <w:t>第一章  总   则</w:t>
      </w:r>
    </w:p>
    <w:p w14:paraId="7C28BFDA">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第一条</w:t>
      </w:r>
      <w:r>
        <w:rPr>
          <w:rFonts w:hint="eastAsia" w:asciiTheme="minorEastAsia" w:hAnsiTheme="minorEastAsia"/>
          <w:sz w:val="30"/>
          <w:szCs w:val="30"/>
        </w:rPr>
        <w:t xml:space="preserve">  </w:t>
      </w:r>
      <w:r>
        <w:rPr>
          <w:rFonts w:hint="eastAsia" w:asciiTheme="minorEastAsia" w:hAnsiTheme="minorEastAsia"/>
          <w:sz w:val="30"/>
          <w:szCs w:val="30"/>
          <w:lang w:val="en-US" w:eastAsia="zh-CN"/>
        </w:rPr>
        <w:t xml:space="preserve"> </w:t>
      </w:r>
      <w:r>
        <w:rPr>
          <w:rFonts w:hint="eastAsia" w:asciiTheme="minorEastAsia" w:hAnsiTheme="minorEastAsia"/>
          <w:sz w:val="30"/>
          <w:szCs w:val="30"/>
        </w:rPr>
        <w:t>为贯彻落实科学发展观，推动汕头市工程勘察设计行业技术创新，提高工程勘察设计水平，引导、鼓励工程勘察设计单位和工程勘察设计人员创作出更多质量优、水平高、效益好的工程勘察设计项目，规范我市优秀工程勘察设计奖评选工作，根据广东省工程勘察设计行业协会《广东省优秀工程勘察设计奖评选办法》（2021 年修订）（粤勘设协字[2021]1号）等相关文件，结合我市实际，制定本办法。</w:t>
      </w:r>
    </w:p>
    <w:p w14:paraId="368F118C">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第二条</w:t>
      </w:r>
      <w:r>
        <w:rPr>
          <w:rFonts w:hint="eastAsia" w:asciiTheme="minorEastAsia" w:hAnsiTheme="minorEastAsia"/>
          <w:sz w:val="30"/>
          <w:szCs w:val="30"/>
        </w:rPr>
        <w:t xml:space="preserve">   汕头市优秀工程勘察设计奖是汕头市工程勘察设计行业的市级奖项，分为综合工程奖和专项工程奖两大类，分别设立一等奖、二等奖、三等奖。</w:t>
      </w:r>
    </w:p>
    <w:p w14:paraId="306DBDFF">
      <w:pPr>
        <w:adjustRightInd w:val="0"/>
        <w:snapToGrid w:val="0"/>
        <w:spacing w:line="360" w:lineRule="auto"/>
        <w:ind w:firstLine="600" w:firstLineChars="200"/>
        <w:rPr>
          <w:rFonts w:asciiTheme="minorEastAsia" w:hAnsiTheme="minorEastAsia"/>
          <w:color w:val="000000"/>
          <w:sz w:val="30"/>
          <w:szCs w:val="30"/>
        </w:rPr>
      </w:pPr>
      <w:r>
        <w:rPr>
          <w:rFonts w:hint="eastAsia" w:asciiTheme="minorEastAsia" w:hAnsiTheme="minorEastAsia"/>
          <w:sz w:val="30"/>
          <w:szCs w:val="30"/>
        </w:rPr>
        <w:t>综合工程奖包括工程勘察与岩土工程、公共建筑设计、</w:t>
      </w:r>
      <w:r>
        <w:rPr>
          <w:rFonts w:asciiTheme="minorEastAsia" w:hAnsiTheme="minorEastAsia"/>
          <w:color w:val="000000"/>
          <w:sz w:val="30"/>
          <w:szCs w:val="30"/>
        </w:rPr>
        <w:t>住宅与住宅小区设计</w:t>
      </w:r>
      <w:r>
        <w:rPr>
          <w:rFonts w:hint="eastAsia" w:asciiTheme="minorEastAsia" w:hAnsiTheme="minorEastAsia"/>
          <w:color w:val="000000"/>
          <w:sz w:val="30"/>
          <w:szCs w:val="30"/>
        </w:rPr>
        <w:t>、</w:t>
      </w:r>
      <w:r>
        <w:rPr>
          <w:rFonts w:asciiTheme="minorEastAsia" w:hAnsiTheme="minorEastAsia"/>
          <w:color w:val="000000"/>
          <w:sz w:val="30"/>
          <w:szCs w:val="30"/>
        </w:rPr>
        <w:t>传统</w:t>
      </w:r>
      <w:r>
        <w:rPr>
          <w:rFonts w:hint="eastAsia" w:asciiTheme="minorEastAsia" w:hAnsiTheme="minorEastAsia"/>
          <w:color w:val="000000"/>
          <w:sz w:val="30"/>
          <w:szCs w:val="30"/>
        </w:rPr>
        <w:t>（岭南）</w:t>
      </w:r>
      <w:r>
        <w:rPr>
          <w:rFonts w:asciiTheme="minorEastAsia" w:hAnsiTheme="minorEastAsia"/>
          <w:color w:val="000000"/>
          <w:sz w:val="30"/>
          <w:szCs w:val="30"/>
        </w:rPr>
        <w:t>建筑设计</w:t>
      </w:r>
      <w:r>
        <w:rPr>
          <w:rFonts w:hint="eastAsia" w:asciiTheme="minorEastAsia" w:hAnsiTheme="minorEastAsia"/>
          <w:color w:val="000000"/>
          <w:sz w:val="30"/>
          <w:szCs w:val="30"/>
        </w:rPr>
        <w:t>、</w:t>
      </w:r>
      <w:r>
        <w:rPr>
          <w:rFonts w:hint="eastAsia" w:asciiTheme="minorEastAsia" w:hAnsiTheme="minorEastAsia"/>
          <w:sz w:val="30"/>
          <w:szCs w:val="30"/>
        </w:rPr>
        <w:t>市政公用（交通）工程设计、</w:t>
      </w:r>
      <w:r>
        <w:rPr>
          <w:rFonts w:asciiTheme="minorEastAsia" w:hAnsiTheme="minorEastAsia"/>
          <w:color w:val="000000"/>
          <w:sz w:val="30"/>
          <w:szCs w:val="30"/>
        </w:rPr>
        <w:t>园林景观设计</w:t>
      </w:r>
      <w:r>
        <w:rPr>
          <w:rFonts w:hint="eastAsia" w:asciiTheme="minorEastAsia" w:hAnsiTheme="minorEastAsia"/>
          <w:color w:val="000000"/>
          <w:sz w:val="30"/>
          <w:szCs w:val="30"/>
        </w:rPr>
        <w:t>、工业工程设计（市政水系统工程、电力、水利、水运、冶金、石化、通信工程设计等）。</w:t>
      </w:r>
    </w:p>
    <w:p w14:paraId="51CAED49">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color w:val="000000"/>
          <w:sz w:val="30"/>
          <w:szCs w:val="30"/>
        </w:rPr>
        <w:t>专项工程奖包括工程建设标准设计、工程信息化设计，科技创新、建筑给排水设计、</w:t>
      </w:r>
      <w:r>
        <w:rPr>
          <w:rFonts w:asciiTheme="minorEastAsia" w:hAnsiTheme="minorEastAsia"/>
          <w:color w:val="000000"/>
          <w:sz w:val="30"/>
          <w:szCs w:val="30"/>
        </w:rPr>
        <w:t>人防工程</w:t>
      </w:r>
      <w:r>
        <w:rPr>
          <w:rFonts w:hint="eastAsia" w:asciiTheme="minorEastAsia" w:hAnsiTheme="minorEastAsia"/>
          <w:color w:val="000000"/>
          <w:sz w:val="30"/>
          <w:szCs w:val="30"/>
        </w:rPr>
        <w:t>设计、</w:t>
      </w:r>
      <w:r>
        <w:rPr>
          <w:rFonts w:asciiTheme="minorEastAsia" w:hAnsiTheme="minorEastAsia"/>
          <w:color w:val="000000"/>
          <w:sz w:val="30"/>
          <w:szCs w:val="30"/>
        </w:rPr>
        <w:t>建筑结构</w:t>
      </w:r>
      <w:r>
        <w:rPr>
          <w:rFonts w:hint="eastAsia" w:asciiTheme="minorEastAsia" w:hAnsiTheme="minorEastAsia"/>
          <w:color w:val="000000"/>
          <w:sz w:val="30"/>
          <w:szCs w:val="30"/>
        </w:rPr>
        <w:t>设计、建筑</w:t>
      </w:r>
      <w:r>
        <w:rPr>
          <w:rFonts w:asciiTheme="minorEastAsia" w:hAnsiTheme="minorEastAsia"/>
          <w:color w:val="000000"/>
          <w:sz w:val="30"/>
          <w:szCs w:val="30"/>
        </w:rPr>
        <w:t>环境与能源应用</w:t>
      </w:r>
      <w:r>
        <w:rPr>
          <w:rFonts w:hint="eastAsia" w:asciiTheme="minorEastAsia" w:hAnsiTheme="minorEastAsia"/>
          <w:color w:val="000000"/>
          <w:sz w:val="30"/>
          <w:szCs w:val="30"/>
        </w:rPr>
        <w:t>、建筑</w:t>
      </w:r>
      <w:r>
        <w:rPr>
          <w:rFonts w:asciiTheme="minorEastAsia" w:hAnsiTheme="minorEastAsia"/>
          <w:color w:val="000000"/>
          <w:sz w:val="30"/>
          <w:szCs w:val="30"/>
        </w:rPr>
        <w:t>智能化</w:t>
      </w:r>
      <w:r>
        <w:rPr>
          <w:rFonts w:hint="eastAsia" w:asciiTheme="minorEastAsia" w:hAnsiTheme="minorEastAsia"/>
          <w:color w:val="000000"/>
          <w:sz w:val="30"/>
          <w:szCs w:val="30"/>
        </w:rPr>
        <w:t>设计、建筑</w:t>
      </w:r>
      <w:r>
        <w:rPr>
          <w:rFonts w:asciiTheme="minorEastAsia" w:hAnsiTheme="minorEastAsia"/>
          <w:color w:val="000000"/>
          <w:sz w:val="30"/>
          <w:szCs w:val="30"/>
        </w:rPr>
        <w:t>电气</w:t>
      </w:r>
      <w:r>
        <w:rPr>
          <w:rFonts w:hint="eastAsia" w:asciiTheme="minorEastAsia" w:hAnsiTheme="minorEastAsia"/>
          <w:color w:val="000000"/>
          <w:sz w:val="30"/>
          <w:szCs w:val="30"/>
        </w:rPr>
        <w:t>设计、绿色建筑设计、全过程咨询、施工图审查、建筑装饰设计。</w:t>
      </w:r>
    </w:p>
    <w:p w14:paraId="38420338">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第三条</w:t>
      </w:r>
      <w:r>
        <w:rPr>
          <w:rFonts w:hint="eastAsia" w:asciiTheme="minorEastAsia" w:hAnsiTheme="minorEastAsia"/>
          <w:sz w:val="30"/>
          <w:szCs w:val="30"/>
        </w:rPr>
        <w:t xml:space="preserve">   汕头市优秀工程勘察设计奖每次获奖总数原则上不超过参评项目总数的70%。</w:t>
      </w:r>
    </w:p>
    <w:p w14:paraId="7E62B228">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 xml:space="preserve">获奖项目中一等奖、二等奖的比例原则上不超过获奖总数的15%和25%，特殊情况可以作适当调整。 </w:t>
      </w:r>
    </w:p>
    <w:p w14:paraId="4C743C9E">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第四条</w:t>
      </w:r>
      <w:r>
        <w:rPr>
          <w:rFonts w:hint="eastAsia" w:asciiTheme="minorEastAsia" w:hAnsiTheme="minorEastAsia"/>
          <w:sz w:val="30"/>
          <w:szCs w:val="30"/>
        </w:rPr>
        <w:t xml:space="preserve">   汕头市优秀工程勘察设计奖每两年评选一次，如遇特殊情况，可提前或推迟。只接受会员单位参加评选。</w:t>
      </w:r>
    </w:p>
    <w:p w14:paraId="2FBD1D14">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第五条</w:t>
      </w:r>
      <w:r>
        <w:rPr>
          <w:rFonts w:hint="eastAsia" w:asciiTheme="minorEastAsia" w:hAnsiTheme="minorEastAsia"/>
          <w:sz w:val="30"/>
          <w:szCs w:val="30"/>
        </w:rPr>
        <w:t xml:space="preserve">   汕头市优秀工程勘察设计奖评选工作应当遵循实事求是、科学严谨和公开、公平、公正的原则。</w:t>
      </w:r>
    </w:p>
    <w:p w14:paraId="7AEC47CD">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第六条</w:t>
      </w:r>
      <w:r>
        <w:rPr>
          <w:rFonts w:hint="eastAsia" w:asciiTheme="minorEastAsia" w:hAnsiTheme="minorEastAsia"/>
          <w:sz w:val="30"/>
          <w:szCs w:val="30"/>
        </w:rPr>
        <w:t xml:space="preserve">   汕头市勘察设计咨询业协会负责组织汕头市优秀工程勘察设计奖的评选工作，并接受汕头市住房和城乡建设局与汕头市民政局的指导、监督。</w:t>
      </w:r>
    </w:p>
    <w:p w14:paraId="00056FE5">
      <w:pPr>
        <w:adjustRightInd w:val="0"/>
        <w:snapToGrid w:val="0"/>
        <w:spacing w:line="360" w:lineRule="auto"/>
        <w:ind w:firstLine="600" w:firstLineChars="200"/>
        <w:rPr>
          <w:rFonts w:asciiTheme="minorEastAsia" w:hAnsiTheme="minorEastAsia"/>
          <w:sz w:val="30"/>
          <w:szCs w:val="30"/>
        </w:rPr>
      </w:pPr>
    </w:p>
    <w:p w14:paraId="7F939F5B">
      <w:pPr>
        <w:adjustRightInd w:val="0"/>
        <w:snapToGrid w:val="0"/>
        <w:spacing w:line="360" w:lineRule="auto"/>
        <w:jc w:val="center"/>
        <w:rPr>
          <w:rFonts w:asciiTheme="minorEastAsia" w:hAnsiTheme="minorEastAsia"/>
          <w:b/>
          <w:sz w:val="30"/>
          <w:szCs w:val="30"/>
        </w:rPr>
      </w:pPr>
      <w:r>
        <w:rPr>
          <w:rFonts w:hint="eastAsia" w:asciiTheme="minorEastAsia" w:hAnsiTheme="minorEastAsia"/>
          <w:b/>
          <w:sz w:val="30"/>
          <w:szCs w:val="30"/>
        </w:rPr>
        <w:t>第二章  评选的范围</w:t>
      </w:r>
    </w:p>
    <w:p w14:paraId="027E5CD1">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第七条</w:t>
      </w:r>
      <w:r>
        <w:rPr>
          <w:rFonts w:hint="eastAsia" w:asciiTheme="minorEastAsia" w:hAnsiTheme="minorEastAsia"/>
          <w:sz w:val="30"/>
          <w:szCs w:val="30"/>
        </w:rPr>
        <w:t xml:space="preserve">   申报汕头市优秀工程勘察设计奖评选的项目包括：</w:t>
      </w:r>
    </w:p>
    <w:p w14:paraId="7B58C7EC">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一、在本市行政区域内，由会员单位完成的工程项目；</w:t>
      </w:r>
    </w:p>
    <w:p w14:paraId="696B8129">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二、在本市行政区域内，属引进市外技术或者中外合作设计的，凡由会员单位进行基础设计（或初步设计、建筑方案设计）的工程项目；</w:t>
      </w:r>
    </w:p>
    <w:p w14:paraId="4819089A">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三、工商注册地在汕头市的会员单位在市外承接的工程勘察、设计项目。</w:t>
      </w:r>
    </w:p>
    <w:p w14:paraId="38B821C0">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申报材料需附参评项目的合同，行业主管部门或业主对工程勘察、工程设计的评价证明，竣工质量验收证明，以及当地有关主管部门验收的环保、消防、安全证明材料。</w:t>
      </w:r>
    </w:p>
    <w:p w14:paraId="79DD84E2">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申报单位应是汕头市勘察设计咨询业协会的会员；资质在汕头市的企业，项目地点可以市内外或境内外；资质不在汕头市的企业，项目地点只可以在市内。不接受市外勘察设计资质企业在汕头市外承接的工程勘察设计项目申报。</w:t>
      </w:r>
    </w:p>
    <w:p w14:paraId="7E71DD4D">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第八条</w:t>
      </w:r>
      <w:r>
        <w:rPr>
          <w:rFonts w:hint="eastAsia" w:asciiTheme="minorEastAsia" w:hAnsiTheme="minorEastAsia"/>
          <w:sz w:val="30"/>
          <w:szCs w:val="30"/>
        </w:rPr>
        <w:t xml:space="preserve">   汕头市优秀工程勘察奖评选范围包括：</w:t>
      </w:r>
    </w:p>
    <w:p w14:paraId="6FEB98EA">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一、 结构主体工程完成一年以上（以项目业主或有关部门证明的日期为准）的工程地质勘察项目，或地基基础工程竣工验收后经一年以上时间检验的岩土工程设计项目；</w:t>
      </w:r>
    </w:p>
    <w:p w14:paraId="1F36EA26">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二、规划、建设方验收后的工程测量项目（含城市规划测量项目）；</w:t>
      </w:r>
    </w:p>
    <w:p w14:paraId="224B72F3">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三、开采性抽水试验（抽水能力大于设计水量50%），或开采未达到设计水平但有一年以上长期观测资料，或经相关机构认可的水资源评价与钻井工程等水文地质勘察项目；</w:t>
      </w:r>
    </w:p>
    <w:p w14:paraId="2998883C">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四、地质条件复杂的大、中型水利、电力、铁道、公路等工程勘察，可按批准立项文件或批准的初步设计分期、分单项或以单位工程申报；按整个项目申报时，其子项目原则上不再另行申报。</w:t>
      </w:r>
    </w:p>
    <w:p w14:paraId="5015BEBB">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第九条</w:t>
      </w:r>
      <w:r>
        <w:rPr>
          <w:rFonts w:hint="eastAsia" w:asciiTheme="minorEastAsia" w:hAnsiTheme="minorEastAsia"/>
          <w:sz w:val="30"/>
          <w:szCs w:val="30"/>
        </w:rPr>
        <w:t>　</w:t>
      </w:r>
      <w:r>
        <w:rPr>
          <w:rFonts w:hint="eastAsia" w:asciiTheme="minorEastAsia" w:hAnsiTheme="minorEastAsia"/>
          <w:sz w:val="30"/>
          <w:szCs w:val="30"/>
          <w:lang w:val="en-US" w:eastAsia="zh-CN"/>
        </w:rPr>
        <w:t xml:space="preserve"> </w:t>
      </w:r>
      <w:r>
        <w:rPr>
          <w:rFonts w:hint="eastAsia" w:asciiTheme="minorEastAsia" w:hAnsiTheme="minorEastAsia"/>
          <w:sz w:val="30"/>
          <w:szCs w:val="30"/>
        </w:rPr>
        <w:t>汕头市优秀工程设计奖评选范围包括：</w:t>
      </w:r>
    </w:p>
    <w:p w14:paraId="16F63A84">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一、建成并经过交（竣）工验收，经过一年以上或一个完整生产考核期（以项目业主或有关部门验收证明的日期为准）生产运营（使用），已形成生产能力或独立功能的整体工程设计项目（包括新建、扩建和改建项目）；</w:t>
      </w:r>
    </w:p>
    <w:p w14:paraId="79DDAD77">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二、大、中型工程设计项目，如矿井、水利、电力、通信、铁道、公路等房屋建筑配套工程，可按批准立项文件或经批准的初步设计，以分期、分单项形式或以单位工程申报；按整个项目申报时，其子项目原则上不再另行申报。</w:t>
      </w:r>
    </w:p>
    <w:p w14:paraId="6D840A68">
      <w:pPr>
        <w:adjustRightInd w:val="0"/>
        <w:snapToGrid w:val="0"/>
        <w:spacing w:line="360" w:lineRule="auto"/>
        <w:jc w:val="center"/>
        <w:rPr>
          <w:rFonts w:hint="eastAsia" w:asciiTheme="minorEastAsia" w:hAnsiTheme="minorEastAsia"/>
          <w:b/>
          <w:sz w:val="30"/>
          <w:szCs w:val="30"/>
        </w:rPr>
      </w:pPr>
    </w:p>
    <w:p w14:paraId="3A1FA98B">
      <w:pPr>
        <w:adjustRightInd w:val="0"/>
        <w:snapToGrid w:val="0"/>
        <w:spacing w:line="360" w:lineRule="auto"/>
        <w:jc w:val="center"/>
        <w:rPr>
          <w:rFonts w:asciiTheme="minorEastAsia" w:hAnsiTheme="minorEastAsia"/>
          <w:b/>
          <w:sz w:val="30"/>
          <w:szCs w:val="30"/>
        </w:rPr>
      </w:pPr>
      <w:r>
        <w:rPr>
          <w:rFonts w:hint="eastAsia" w:asciiTheme="minorEastAsia" w:hAnsiTheme="minorEastAsia"/>
          <w:b/>
          <w:sz w:val="30"/>
          <w:szCs w:val="30"/>
        </w:rPr>
        <w:t>第三章   评选条件和标准</w:t>
      </w:r>
    </w:p>
    <w:p w14:paraId="714DA3CB">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第十条</w:t>
      </w:r>
      <w:r>
        <w:rPr>
          <w:rFonts w:hint="eastAsia" w:asciiTheme="minorEastAsia" w:hAnsiTheme="minorEastAsia"/>
          <w:sz w:val="30"/>
          <w:szCs w:val="30"/>
        </w:rPr>
        <w:t xml:space="preserve">   申报汕头市优秀工程勘察设计奖评选的项目必须具备下列条件：</w:t>
      </w:r>
    </w:p>
    <w:p w14:paraId="1C996DCA">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一、符合国家工程建设的方针、政策和法律、法规，严格执行工程建设强制性标准；采用突破国家技术标准的新技术、新材料，须按照规定通过技术审定；</w:t>
      </w:r>
    </w:p>
    <w:p w14:paraId="79AEDCC9">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二、严格贯彻执行国家的产业政策，具有先进的勘察设计理念，其主导专业或多个专业采用适用、安全、经济、可靠的新技术，经实践检验取得良好的经济、社会和环境效益；</w:t>
      </w:r>
    </w:p>
    <w:p w14:paraId="423D4378">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三、符合基本建设程序，各项手续完备，取得建设规划、环保、节能、安全、消防、卫生、城建档案管理等相关审批、验收文件，以及项目业主、生产运行单位对工程勘察设计的书面评价意见；</w:t>
      </w:r>
    </w:p>
    <w:p w14:paraId="0559EEE1">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四、申报优秀工程勘察设计奖的单位，必须具有相应的工程勘察设计资质证书，且最近 3 年内没有发生过重大勘察设计质量安全事故。申报项目由申报单位独立完成或为主完成，建成并经过交（竣）工验收，经过一年以上或一个完整生产考核期（以项目业主或有关部门验收证明的日期为准）生产运营（使用），已形成生产能力或独立功能的整体工程设计项目（包括新建、扩建和改建项目）；大、中型工程勘察设计项目，如矿井、水利、电力、通信、铁道、公路等房屋建筑配套工程，可按批准立项文件或经批准的初步设计，以分期、分单项形式或以单位工程申报；按整个项目申报时，其子项目原则上不再另行申报。</w:t>
      </w:r>
    </w:p>
    <w:p w14:paraId="2820D115">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五、申报了综合工程奖的项目如同时申报专项工程奖，不得超过 2个专项工程奖；</w:t>
      </w:r>
    </w:p>
    <w:p w14:paraId="43381AC4">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六、具有先进的勘察设计理念，其主导专业或多个专业采用适用、经济、绿色、美观和促进可持续发展的先进技术经实践检验取得良好的经济、社会和环境效益；</w:t>
      </w:r>
    </w:p>
    <w:p w14:paraId="464ACBEE">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第十一条</w:t>
      </w:r>
      <w:r>
        <w:rPr>
          <w:rFonts w:hint="eastAsia" w:asciiTheme="minorEastAsia" w:hAnsiTheme="minorEastAsia"/>
          <w:sz w:val="30"/>
          <w:szCs w:val="30"/>
        </w:rPr>
        <w:t xml:space="preserve">   汕头市优秀工程勘察设计奖应达到以下标准：</w:t>
      </w:r>
    </w:p>
    <w:p w14:paraId="15CD31B3">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综合工程奖一等奖项目：其主要技术成果指标应达到同期国内先进水平，在技术创新方面有公认的突出成就，对推动工程建设行业技术发展具有重大影响；</w:t>
      </w:r>
    </w:p>
    <w:p w14:paraId="65F63B69">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综合工程奖二等奖项目：其主要技术成果指标应达到同期市内领先水平，在技术创新上有显著成就，对推动工程建设行业技术发展具有重大意义；</w:t>
      </w:r>
    </w:p>
    <w:p w14:paraId="2CC6BB5C">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综合工程奖三等奖项目：其主要技术成果指标应达到同期市内先进水平，在技术创新上有较高成就，对推动工程建设行业技术发展具有较大意义。</w:t>
      </w:r>
    </w:p>
    <w:p w14:paraId="023E6D6B">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专项工程奖（同设一、二、三等奖）项目：指在工程勘察设计项目中某专业领域技术上有新突破的专有技术，有广泛的推广价值。</w:t>
      </w:r>
    </w:p>
    <w:p w14:paraId="07AF55C1">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第十二条</w:t>
      </w:r>
      <w:r>
        <w:rPr>
          <w:rFonts w:hint="eastAsia" w:asciiTheme="minorEastAsia" w:hAnsiTheme="minorEastAsia"/>
          <w:sz w:val="30"/>
          <w:szCs w:val="30"/>
        </w:rPr>
        <w:t xml:space="preserve">   专项工程获奖项目应有完整的企业应用标准体系，在工程项目中有比较成熟和成功运用的专有技术或专利技术，为解决重大建设项目技术难题发挥了关键作用，并得到安全、有效的应用，且推广前景良好。</w:t>
      </w:r>
    </w:p>
    <w:p w14:paraId="4F37FDBA">
      <w:pPr>
        <w:adjustRightInd w:val="0"/>
        <w:snapToGrid w:val="0"/>
        <w:spacing w:line="360" w:lineRule="auto"/>
        <w:rPr>
          <w:rFonts w:asciiTheme="minorEastAsia" w:hAnsiTheme="minorEastAsia"/>
          <w:b/>
          <w:sz w:val="30"/>
          <w:szCs w:val="30"/>
        </w:rPr>
      </w:pPr>
    </w:p>
    <w:p w14:paraId="1C69F207">
      <w:pPr>
        <w:adjustRightInd w:val="0"/>
        <w:snapToGrid w:val="0"/>
        <w:spacing w:line="360" w:lineRule="auto"/>
        <w:jc w:val="center"/>
        <w:rPr>
          <w:rFonts w:asciiTheme="minorEastAsia" w:hAnsiTheme="minorEastAsia"/>
          <w:b/>
          <w:sz w:val="30"/>
          <w:szCs w:val="30"/>
        </w:rPr>
      </w:pPr>
      <w:r>
        <w:rPr>
          <w:rFonts w:hint="eastAsia" w:asciiTheme="minorEastAsia" w:hAnsiTheme="minorEastAsia"/>
          <w:b/>
          <w:sz w:val="30"/>
          <w:szCs w:val="30"/>
        </w:rPr>
        <w:t>第四章   申报要求、评选机构和程序</w:t>
      </w:r>
    </w:p>
    <w:p w14:paraId="0D764FB5">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第十三条</w:t>
      </w:r>
      <w:r>
        <w:rPr>
          <w:rFonts w:hint="eastAsia" w:asciiTheme="minorEastAsia" w:hAnsiTheme="minorEastAsia"/>
          <w:sz w:val="30"/>
          <w:szCs w:val="30"/>
        </w:rPr>
        <w:t>　</w:t>
      </w:r>
      <w:r>
        <w:rPr>
          <w:rFonts w:hint="eastAsia" w:asciiTheme="minorEastAsia" w:hAnsiTheme="minorEastAsia"/>
          <w:sz w:val="30"/>
          <w:szCs w:val="30"/>
          <w:lang w:val="en-US" w:eastAsia="zh-CN"/>
        </w:rPr>
        <w:t xml:space="preserve"> </w:t>
      </w:r>
      <w:r>
        <w:rPr>
          <w:rFonts w:hint="eastAsia" w:asciiTheme="minorEastAsia" w:hAnsiTheme="minorEastAsia"/>
          <w:sz w:val="30"/>
          <w:szCs w:val="30"/>
        </w:rPr>
        <w:t>申请参加</w:t>
      </w:r>
      <w:r>
        <w:rPr>
          <w:rFonts w:hint="eastAsia" w:asciiTheme="minorEastAsia" w:hAnsiTheme="minorEastAsia"/>
          <w:sz w:val="30"/>
          <w:szCs w:val="30"/>
          <w:lang w:eastAsia="zh-CN"/>
        </w:rPr>
        <w:t>汕头</w:t>
      </w:r>
      <w:r>
        <w:rPr>
          <w:rFonts w:hint="eastAsia" w:asciiTheme="minorEastAsia" w:hAnsiTheme="minorEastAsia"/>
          <w:sz w:val="30"/>
          <w:szCs w:val="30"/>
        </w:rPr>
        <w:t>市优秀工程勘察设计奖评选的项目，由申报单位根据奖项类别填写申报表，单位法定代表人签署意见，加盖单位公章。申报材料应包括申报表、本办法规定的评选范围和评选条件所要求材料和相关证明等。</w:t>
      </w:r>
    </w:p>
    <w:p w14:paraId="46BD547F">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第十四条</w:t>
      </w:r>
      <w:r>
        <w:rPr>
          <w:rFonts w:hint="eastAsia" w:asciiTheme="minorEastAsia" w:hAnsiTheme="minorEastAsia"/>
          <w:sz w:val="30"/>
          <w:szCs w:val="30"/>
        </w:rPr>
        <w:t>　</w:t>
      </w:r>
      <w:r>
        <w:rPr>
          <w:rFonts w:hint="eastAsia" w:asciiTheme="minorEastAsia" w:hAnsiTheme="minorEastAsia"/>
          <w:sz w:val="30"/>
          <w:szCs w:val="30"/>
          <w:lang w:val="en-US" w:eastAsia="zh-CN"/>
        </w:rPr>
        <w:t xml:space="preserve"> </w:t>
      </w:r>
      <w:r>
        <w:rPr>
          <w:rFonts w:hint="eastAsia" w:asciiTheme="minorEastAsia" w:hAnsiTheme="minorEastAsia"/>
          <w:sz w:val="30"/>
          <w:szCs w:val="30"/>
        </w:rPr>
        <w:t>同一个项目只能申报一次，不得通过不同渠道重复申报。</w:t>
      </w:r>
    </w:p>
    <w:p w14:paraId="7CB2482C">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第十五条</w:t>
      </w:r>
      <w:r>
        <w:rPr>
          <w:rFonts w:hint="eastAsia" w:asciiTheme="minorEastAsia" w:hAnsiTheme="minorEastAsia"/>
          <w:sz w:val="30"/>
          <w:szCs w:val="30"/>
        </w:rPr>
        <w:t>　</w:t>
      </w:r>
      <w:r>
        <w:rPr>
          <w:rFonts w:hint="eastAsia" w:asciiTheme="minorEastAsia" w:hAnsiTheme="minorEastAsia"/>
          <w:sz w:val="30"/>
          <w:szCs w:val="30"/>
          <w:lang w:val="en-US" w:eastAsia="zh-CN"/>
        </w:rPr>
        <w:t xml:space="preserve"> </w:t>
      </w:r>
      <w:r>
        <w:rPr>
          <w:rFonts w:hint="eastAsia" w:asciiTheme="minorEastAsia" w:hAnsiTheme="minorEastAsia"/>
          <w:sz w:val="30"/>
          <w:szCs w:val="30"/>
        </w:rPr>
        <w:t>汕头市优秀工程勘察设计奖项目申报材料由申报单位报汕头市勘察设计咨询业协会。</w:t>
      </w:r>
    </w:p>
    <w:p w14:paraId="4ED8EDCA">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第十六条</w:t>
      </w:r>
      <w:r>
        <w:rPr>
          <w:rFonts w:hint="eastAsia" w:asciiTheme="minorEastAsia" w:hAnsiTheme="minorEastAsia"/>
          <w:sz w:val="30"/>
          <w:szCs w:val="30"/>
        </w:rPr>
        <w:t>　</w:t>
      </w:r>
      <w:r>
        <w:rPr>
          <w:rFonts w:hint="eastAsia" w:asciiTheme="minorEastAsia" w:hAnsiTheme="minorEastAsia"/>
          <w:sz w:val="30"/>
          <w:szCs w:val="30"/>
          <w:lang w:val="en-US" w:eastAsia="zh-CN"/>
        </w:rPr>
        <w:t xml:space="preserve"> </w:t>
      </w:r>
      <w:r>
        <w:rPr>
          <w:rFonts w:hint="eastAsia" w:asciiTheme="minorEastAsia" w:hAnsiTheme="minorEastAsia"/>
          <w:sz w:val="30"/>
          <w:szCs w:val="30"/>
        </w:rPr>
        <w:t>汕头市勘察设计咨询业协会根据参加评选项目的申报情况组织成立</w:t>
      </w:r>
      <w:r>
        <w:rPr>
          <w:rFonts w:hint="eastAsia" w:asciiTheme="minorEastAsia" w:hAnsiTheme="minorEastAsia"/>
          <w:sz w:val="30"/>
          <w:szCs w:val="30"/>
          <w:lang w:eastAsia="zh-CN"/>
        </w:rPr>
        <w:t>汕头</w:t>
      </w:r>
      <w:r>
        <w:rPr>
          <w:rFonts w:hint="eastAsia" w:asciiTheme="minorEastAsia" w:hAnsiTheme="minorEastAsia"/>
          <w:sz w:val="30"/>
          <w:szCs w:val="30"/>
        </w:rPr>
        <w:t>市优秀工程勘察设计各专业评审组，负责相应专业项目的初评工作；组织成立由专业评审组正、副组长和特邀专家组成评审委员会，负责各项目的评定工作。各专业评审组人数为不少于3人的奇数，评审委员会人数为不少于7人的奇数。</w:t>
      </w:r>
    </w:p>
    <w:p w14:paraId="39C6A989">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汕头市优秀工程勘察设计奖评审专家人选在汕头市勘察设计行业专家库中抽选，原则上应具有高级技术职称及15年以上的工程勘察设计工作经验，身体健康，年龄一般不超过70周岁。每届的专家组成员应适当更换，更换人员数量不少于三分之一。</w:t>
      </w:r>
    </w:p>
    <w:p w14:paraId="4ED60DBB">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第十七条</w:t>
      </w:r>
      <w:r>
        <w:rPr>
          <w:rFonts w:hint="eastAsia" w:asciiTheme="minorEastAsia" w:hAnsiTheme="minorEastAsia"/>
          <w:sz w:val="30"/>
          <w:szCs w:val="30"/>
        </w:rPr>
        <w:t>　</w:t>
      </w:r>
      <w:r>
        <w:rPr>
          <w:rFonts w:hint="eastAsia" w:asciiTheme="minorEastAsia" w:hAnsiTheme="minorEastAsia"/>
          <w:sz w:val="30"/>
          <w:szCs w:val="30"/>
          <w:lang w:val="en-US" w:eastAsia="zh-CN"/>
        </w:rPr>
        <w:t xml:space="preserve"> 汕头</w:t>
      </w:r>
      <w:r>
        <w:rPr>
          <w:rFonts w:hint="eastAsia" w:asciiTheme="minorEastAsia" w:hAnsiTheme="minorEastAsia"/>
          <w:sz w:val="30"/>
          <w:szCs w:val="30"/>
        </w:rPr>
        <w:t>市优秀工程勘察设计奖评审程序：</w:t>
      </w:r>
    </w:p>
    <w:p w14:paraId="088D751A">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一、召开初步评审会议。专业评审组对申报材料进行初步评审，采取记名投票方式，提出本专业组的优秀工程勘察设计获奖项目建议名单。</w:t>
      </w:r>
    </w:p>
    <w:p w14:paraId="6DFF8CCD">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二、召开综合评审会议。评审委员会对各专业评审组提交的建议名单进行综合评审，采用无记名投票方式，提出优秀工程勘察设计获奖项目提名名单。</w:t>
      </w:r>
    </w:p>
    <w:p w14:paraId="6863BF73">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三、公示。将</w:t>
      </w:r>
      <w:r>
        <w:rPr>
          <w:rFonts w:hint="eastAsia" w:asciiTheme="minorEastAsia" w:hAnsiTheme="minorEastAsia"/>
          <w:sz w:val="30"/>
          <w:szCs w:val="30"/>
          <w:lang w:eastAsia="zh-CN"/>
        </w:rPr>
        <w:t>汕头</w:t>
      </w:r>
      <w:r>
        <w:rPr>
          <w:rFonts w:hint="eastAsia" w:asciiTheme="minorEastAsia" w:hAnsiTheme="minorEastAsia"/>
          <w:sz w:val="30"/>
          <w:szCs w:val="30"/>
        </w:rPr>
        <w:t>市优秀工程勘察设计奖提名名单在汕头</w:t>
      </w:r>
      <w:r>
        <w:rPr>
          <w:rFonts w:hint="eastAsia" w:asciiTheme="minorEastAsia" w:hAnsiTheme="minorEastAsia"/>
          <w:sz w:val="30"/>
          <w:szCs w:val="30"/>
          <w:lang w:eastAsia="zh-CN"/>
        </w:rPr>
        <w:t>市建筑信息</w:t>
      </w:r>
      <w:r>
        <w:rPr>
          <w:rFonts w:hint="eastAsia" w:asciiTheme="minorEastAsia" w:hAnsiTheme="minorEastAsia"/>
          <w:sz w:val="30"/>
          <w:szCs w:val="30"/>
        </w:rPr>
        <w:t>网站上公示15个工作日，广泛征求意见。</w:t>
      </w:r>
    </w:p>
    <w:p w14:paraId="1C8DBD10">
      <w:pPr>
        <w:adjustRightInd w:val="0"/>
        <w:snapToGrid w:val="0"/>
        <w:spacing w:line="360" w:lineRule="auto"/>
        <w:ind w:firstLine="600" w:firstLineChars="200"/>
        <w:rPr>
          <w:rFonts w:asciiTheme="minorEastAsia" w:hAnsiTheme="minorEastAsia"/>
          <w:sz w:val="30"/>
          <w:szCs w:val="30"/>
        </w:rPr>
      </w:pPr>
      <w:r>
        <w:rPr>
          <w:rFonts w:hint="eastAsia" w:asciiTheme="minorEastAsia" w:hAnsiTheme="minorEastAsia"/>
          <w:sz w:val="30"/>
          <w:szCs w:val="30"/>
        </w:rPr>
        <w:t>四、会议审定。根据公示情况，召开会长扩大会议对汕头市优秀工程勘察设计奖提名名单进行审定，并将评选结果报送汕头市住房和城乡建设局。</w:t>
      </w:r>
    </w:p>
    <w:p w14:paraId="1B89FCDB">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第十八条</w:t>
      </w:r>
      <w:r>
        <w:rPr>
          <w:rFonts w:hint="eastAsia" w:asciiTheme="minorEastAsia" w:hAnsiTheme="minorEastAsia"/>
          <w:sz w:val="30"/>
          <w:szCs w:val="30"/>
        </w:rPr>
        <w:t>　</w:t>
      </w:r>
      <w:r>
        <w:rPr>
          <w:rFonts w:hint="eastAsia" w:asciiTheme="minorEastAsia" w:hAnsiTheme="minorEastAsia"/>
          <w:sz w:val="30"/>
          <w:szCs w:val="30"/>
          <w:lang w:val="en-US" w:eastAsia="zh-CN"/>
        </w:rPr>
        <w:t xml:space="preserve"> </w:t>
      </w:r>
      <w:r>
        <w:rPr>
          <w:rFonts w:hint="eastAsia" w:asciiTheme="minorEastAsia" w:hAnsiTheme="minorEastAsia"/>
          <w:sz w:val="30"/>
          <w:szCs w:val="30"/>
        </w:rPr>
        <w:t>对通过审定的汕头市优秀工程勘察设计项目，由汕头市勘察设计咨询业协会公布并举行颁奖。</w:t>
      </w:r>
    </w:p>
    <w:p w14:paraId="1DDAA647">
      <w:pPr>
        <w:adjustRightInd w:val="0"/>
        <w:snapToGrid w:val="0"/>
        <w:spacing w:line="360" w:lineRule="auto"/>
        <w:ind w:firstLine="600" w:firstLineChars="200"/>
        <w:rPr>
          <w:rFonts w:asciiTheme="minorEastAsia" w:hAnsiTheme="minorEastAsia"/>
          <w:sz w:val="30"/>
          <w:szCs w:val="30"/>
        </w:rPr>
      </w:pPr>
    </w:p>
    <w:p w14:paraId="5F533D14">
      <w:pPr>
        <w:adjustRightInd w:val="0"/>
        <w:snapToGrid w:val="0"/>
        <w:spacing w:line="360" w:lineRule="auto"/>
        <w:jc w:val="center"/>
        <w:rPr>
          <w:rFonts w:asciiTheme="minorEastAsia" w:hAnsiTheme="minorEastAsia"/>
          <w:b/>
          <w:sz w:val="30"/>
          <w:szCs w:val="30"/>
        </w:rPr>
      </w:pPr>
      <w:r>
        <w:rPr>
          <w:rFonts w:hint="eastAsia" w:asciiTheme="minorEastAsia" w:hAnsiTheme="minorEastAsia"/>
          <w:b/>
          <w:sz w:val="30"/>
          <w:szCs w:val="30"/>
        </w:rPr>
        <w:t>第五章   奖   惩</w:t>
      </w:r>
    </w:p>
    <w:p w14:paraId="1A35D7CC">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第十九条</w:t>
      </w:r>
      <w:r>
        <w:rPr>
          <w:rFonts w:hint="eastAsia" w:asciiTheme="minorEastAsia" w:hAnsiTheme="minorEastAsia"/>
          <w:sz w:val="30"/>
          <w:szCs w:val="30"/>
        </w:rPr>
        <w:t xml:space="preserve">  </w:t>
      </w:r>
      <w:r>
        <w:rPr>
          <w:rFonts w:hint="eastAsia" w:asciiTheme="minorEastAsia" w:hAnsiTheme="minorEastAsia"/>
          <w:sz w:val="30"/>
          <w:szCs w:val="30"/>
          <w:lang w:val="en-US" w:eastAsia="zh-CN"/>
        </w:rPr>
        <w:t xml:space="preserve"> </w:t>
      </w:r>
      <w:r>
        <w:rPr>
          <w:rFonts w:hint="eastAsia" w:asciiTheme="minorEastAsia" w:hAnsiTheme="minorEastAsia"/>
          <w:sz w:val="30"/>
          <w:szCs w:val="30"/>
        </w:rPr>
        <w:t>对获汕头市优秀工程勘察设计奖的项目，汕头市勘察设计咨询业协会向获奖单位颁发奖牌、证书，向主要勘察设计人员颁发个人荣誉证书。</w:t>
      </w:r>
    </w:p>
    <w:p w14:paraId="12215AE4">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 xml:space="preserve">第二十条  </w:t>
      </w:r>
      <w:r>
        <w:rPr>
          <w:rFonts w:hint="eastAsia" w:asciiTheme="minorEastAsia" w:hAnsiTheme="minorEastAsia"/>
          <w:b/>
          <w:sz w:val="30"/>
          <w:szCs w:val="30"/>
          <w:lang w:val="en-US" w:eastAsia="zh-CN"/>
        </w:rPr>
        <w:t xml:space="preserve"> </w:t>
      </w:r>
      <w:r>
        <w:rPr>
          <w:rFonts w:hint="eastAsia" w:asciiTheme="minorEastAsia" w:hAnsiTheme="minorEastAsia"/>
          <w:sz w:val="30"/>
          <w:szCs w:val="30"/>
        </w:rPr>
        <w:t>获得</w:t>
      </w:r>
      <w:r>
        <w:rPr>
          <w:rFonts w:hint="eastAsia" w:asciiTheme="minorEastAsia" w:hAnsiTheme="minorEastAsia"/>
          <w:sz w:val="30"/>
          <w:szCs w:val="30"/>
          <w:lang w:eastAsia="zh-CN"/>
        </w:rPr>
        <w:t>汕头</w:t>
      </w:r>
      <w:r>
        <w:rPr>
          <w:rFonts w:hint="eastAsia" w:asciiTheme="minorEastAsia" w:hAnsiTheme="minorEastAsia"/>
          <w:sz w:val="30"/>
          <w:szCs w:val="30"/>
        </w:rPr>
        <w:t>市优秀工程勘察设计奖的一、二等奖项目，有资格取得由汕头市勘察设计咨询业协会推荐上报，参加由广东省工程勘察设计行业协会组织的全省优秀工程勘察设计奖的评选。</w:t>
      </w:r>
    </w:p>
    <w:p w14:paraId="72A9A59D">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 xml:space="preserve">第二十一条 </w:t>
      </w:r>
      <w:r>
        <w:rPr>
          <w:rFonts w:hint="eastAsia" w:asciiTheme="minorEastAsia" w:hAnsiTheme="minorEastAsia"/>
          <w:b/>
          <w:sz w:val="30"/>
          <w:szCs w:val="30"/>
          <w:lang w:val="en-US" w:eastAsia="zh-CN"/>
        </w:rPr>
        <w:t xml:space="preserve">  </w:t>
      </w:r>
      <w:r>
        <w:rPr>
          <w:rFonts w:hint="eastAsia" w:asciiTheme="minorEastAsia" w:hAnsiTheme="minorEastAsia"/>
          <w:sz w:val="30"/>
          <w:szCs w:val="30"/>
        </w:rPr>
        <w:t>综合工程奖单项授奖人数不超过15人。单项工程奖授奖人数不超过8人。</w:t>
      </w:r>
    </w:p>
    <w:p w14:paraId="03343711">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第二十二条</w:t>
      </w:r>
      <w:r>
        <w:rPr>
          <w:rFonts w:hint="eastAsia" w:asciiTheme="minorEastAsia" w:hAnsiTheme="minorEastAsia"/>
          <w:sz w:val="30"/>
          <w:szCs w:val="30"/>
        </w:rPr>
        <w:t xml:space="preserve">  </w:t>
      </w:r>
      <w:r>
        <w:rPr>
          <w:rFonts w:hint="eastAsia" w:asciiTheme="minorEastAsia" w:hAnsiTheme="minorEastAsia"/>
          <w:sz w:val="30"/>
          <w:szCs w:val="30"/>
          <w:lang w:val="en-US" w:eastAsia="zh-CN"/>
        </w:rPr>
        <w:t xml:space="preserve"> </w:t>
      </w:r>
      <w:r>
        <w:rPr>
          <w:rFonts w:hint="eastAsia" w:asciiTheme="minorEastAsia" w:hAnsiTheme="minorEastAsia"/>
          <w:sz w:val="30"/>
          <w:szCs w:val="30"/>
        </w:rPr>
        <w:t>对获汕头市优秀工程勘察设计奖的主要勘察设计人员，所在单位应将其业绩记入本人技术档案，作为职称评定和晋级的依据并可予以表彰和奖励。</w:t>
      </w:r>
    </w:p>
    <w:p w14:paraId="4DE9449F">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第二十三条</w:t>
      </w:r>
      <w:r>
        <w:rPr>
          <w:rFonts w:hint="eastAsia" w:asciiTheme="minorEastAsia" w:hAnsiTheme="minorEastAsia"/>
          <w:sz w:val="30"/>
          <w:szCs w:val="30"/>
        </w:rPr>
        <w:t xml:space="preserve"> </w:t>
      </w:r>
      <w:r>
        <w:rPr>
          <w:rFonts w:hint="eastAsia" w:asciiTheme="minorEastAsia" w:hAnsiTheme="minorEastAsia"/>
          <w:sz w:val="30"/>
          <w:szCs w:val="30"/>
          <w:lang w:val="en-US" w:eastAsia="zh-CN"/>
        </w:rPr>
        <w:t xml:space="preserve"> </w:t>
      </w:r>
      <w:r>
        <w:rPr>
          <w:rFonts w:hint="eastAsia" w:asciiTheme="minorEastAsia" w:hAnsiTheme="minorEastAsia"/>
          <w:sz w:val="30"/>
          <w:szCs w:val="30"/>
        </w:rPr>
        <w:t xml:space="preserve"> 申报评选的单位必须实事求是，不得弄虚作假。评选结果公布后如发现与获奖条件不符或重复申报，将视情节轻重和影响程度，分别给予降低奖励等级、撤销奖励、通报批评、暂停该单位两届申报资格的处理。</w:t>
      </w:r>
    </w:p>
    <w:p w14:paraId="365CC9FC">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第二十四条</w:t>
      </w:r>
      <w:r>
        <w:rPr>
          <w:rFonts w:hint="eastAsia" w:asciiTheme="minorEastAsia" w:hAnsiTheme="minorEastAsia"/>
          <w:sz w:val="30"/>
          <w:szCs w:val="30"/>
        </w:rPr>
        <w:t xml:space="preserve"> </w:t>
      </w:r>
      <w:r>
        <w:rPr>
          <w:rFonts w:hint="eastAsia" w:asciiTheme="minorEastAsia" w:hAnsiTheme="minorEastAsia"/>
          <w:sz w:val="30"/>
          <w:szCs w:val="30"/>
          <w:lang w:val="en-US" w:eastAsia="zh-CN"/>
        </w:rPr>
        <w:t xml:space="preserve"> </w:t>
      </w:r>
      <w:r>
        <w:rPr>
          <w:rFonts w:hint="eastAsia" w:asciiTheme="minorEastAsia" w:hAnsiTheme="minorEastAsia"/>
          <w:sz w:val="30"/>
          <w:szCs w:val="30"/>
        </w:rPr>
        <w:t xml:space="preserve"> 参加评审的专家要以严肃、认真和高度负责的态度进行评选工作，对违反评选纪律者，取消其评审专家资格。</w:t>
      </w:r>
    </w:p>
    <w:p w14:paraId="0F2FB9C0">
      <w:pPr>
        <w:adjustRightInd w:val="0"/>
        <w:snapToGrid w:val="0"/>
        <w:spacing w:line="360" w:lineRule="auto"/>
        <w:ind w:firstLine="3162" w:firstLineChars="1050"/>
        <w:rPr>
          <w:rFonts w:asciiTheme="minorEastAsia" w:hAnsiTheme="minorEastAsia"/>
          <w:b/>
          <w:sz w:val="30"/>
          <w:szCs w:val="30"/>
        </w:rPr>
      </w:pPr>
    </w:p>
    <w:p w14:paraId="7694FC56">
      <w:pPr>
        <w:adjustRightInd w:val="0"/>
        <w:snapToGrid w:val="0"/>
        <w:spacing w:line="360" w:lineRule="auto"/>
        <w:jc w:val="center"/>
        <w:rPr>
          <w:rFonts w:asciiTheme="minorEastAsia" w:hAnsiTheme="minorEastAsia"/>
          <w:b/>
          <w:sz w:val="30"/>
          <w:szCs w:val="30"/>
        </w:rPr>
      </w:pPr>
      <w:r>
        <w:rPr>
          <w:rFonts w:hint="eastAsia" w:asciiTheme="minorEastAsia" w:hAnsiTheme="minorEastAsia"/>
          <w:b/>
          <w:sz w:val="30"/>
          <w:szCs w:val="30"/>
        </w:rPr>
        <w:t>第六章  附   则</w:t>
      </w:r>
    </w:p>
    <w:p w14:paraId="56C4C987">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第二十五条</w:t>
      </w:r>
      <w:r>
        <w:rPr>
          <w:rFonts w:hint="eastAsia" w:asciiTheme="minorEastAsia" w:hAnsiTheme="minorEastAsia"/>
          <w:sz w:val="30"/>
          <w:szCs w:val="30"/>
        </w:rPr>
        <w:t xml:space="preserve">  </w:t>
      </w:r>
      <w:r>
        <w:rPr>
          <w:rFonts w:hint="eastAsia" w:asciiTheme="minorEastAsia" w:hAnsiTheme="minorEastAsia"/>
          <w:sz w:val="30"/>
          <w:szCs w:val="30"/>
          <w:lang w:val="en-US" w:eastAsia="zh-CN"/>
        </w:rPr>
        <w:t xml:space="preserve"> </w:t>
      </w:r>
      <w:r>
        <w:rPr>
          <w:rFonts w:hint="eastAsia" w:asciiTheme="minorEastAsia" w:hAnsiTheme="minorEastAsia"/>
          <w:sz w:val="30"/>
          <w:szCs w:val="30"/>
        </w:rPr>
        <w:t>本办法自公布之日起施行。原《汕头市优秀工程勘察设计奖评选办法（2016年修订）》自本办法施行起作废。</w:t>
      </w:r>
    </w:p>
    <w:p w14:paraId="4998FDC1">
      <w:pPr>
        <w:adjustRightInd w:val="0"/>
        <w:snapToGrid w:val="0"/>
        <w:spacing w:line="360" w:lineRule="auto"/>
        <w:ind w:firstLine="602" w:firstLineChars="200"/>
        <w:rPr>
          <w:rFonts w:asciiTheme="minorEastAsia" w:hAnsiTheme="minorEastAsia"/>
          <w:sz w:val="30"/>
          <w:szCs w:val="30"/>
        </w:rPr>
      </w:pPr>
      <w:r>
        <w:rPr>
          <w:rFonts w:hint="eastAsia" w:asciiTheme="minorEastAsia" w:hAnsiTheme="minorEastAsia"/>
          <w:b/>
          <w:sz w:val="30"/>
          <w:szCs w:val="30"/>
        </w:rPr>
        <w:t>第二十六条</w:t>
      </w:r>
      <w:r>
        <w:rPr>
          <w:rFonts w:hint="eastAsia" w:asciiTheme="minorEastAsia" w:hAnsiTheme="minorEastAsia"/>
          <w:sz w:val="30"/>
          <w:szCs w:val="30"/>
        </w:rPr>
        <w:t xml:space="preserve">  </w:t>
      </w:r>
      <w:r>
        <w:rPr>
          <w:rFonts w:hint="eastAsia" w:asciiTheme="minorEastAsia" w:hAnsiTheme="minorEastAsia"/>
          <w:sz w:val="30"/>
          <w:szCs w:val="30"/>
          <w:lang w:val="en-US" w:eastAsia="zh-CN"/>
        </w:rPr>
        <w:t xml:space="preserve"> </w:t>
      </w:r>
      <w:r>
        <w:rPr>
          <w:rFonts w:hint="eastAsia" w:asciiTheme="minorEastAsia" w:hAnsiTheme="minorEastAsia"/>
          <w:sz w:val="30"/>
          <w:szCs w:val="30"/>
        </w:rPr>
        <w:t>本办法由汕头市勘察设计咨询业协会负责解释。</w:t>
      </w:r>
    </w:p>
    <w:p w14:paraId="2192434F">
      <w:pPr>
        <w:adjustRightInd w:val="0"/>
        <w:snapToGrid w:val="0"/>
        <w:spacing w:line="360" w:lineRule="auto"/>
        <w:ind w:firstLine="5700" w:firstLineChars="1900"/>
        <w:rPr>
          <w:rFonts w:asciiTheme="minorEastAsia" w:hAnsiTheme="minorEastAsia"/>
          <w:sz w:val="30"/>
          <w:szCs w:val="30"/>
        </w:rPr>
      </w:pPr>
    </w:p>
    <w:sectPr>
      <w:pgSz w:w="11906" w:h="16838"/>
      <w:pgMar w:top="1440" w:right="1519" w:bottom="1440" w:left="151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QyODdlMjg5M2YwOTM0OWZhYWM5ZDlmZjIwODRjNzAifQ=="/>
  </w:docVars>
  <w:rsids>
    <w:rsidRoot w:val="00227207"/>
    <w:rsid w:val="00000AF3"/>
    <w:rsid w:val="00003773"/>
    <w:rsid w:val="00014B8C"/>
    <w:rsid w:val="00070A9B"/>
    <w:rsid w:val="000B36B2"/>
    <w:rsid w:val="000C29A3"/>
    <w:rsid w:val="000C4E14"/>
    <w:rsid w:val="000F58AD"/>
    <w:rsid w:val="0012491F"/>
    <w:rsid w:val="00163FDF"/>
    <w:rsid w:val="00182245"/>
    <w:rsid w:val="001A2C81"/>
    <w:rsid w:val="001B17F5"/>
    <w:rsid w:val="001C3208"/>
    <w:rsid w:val="00227207"/>
    <w:rsid w:val="00253442"/>
    <w:rsid w:val="00272B30"/>
    <w:rsid w:val="00337299"/>
    <w:rsid w:val="00376FFB"/>
    <w:rsid w:val="00377D52"/>
    <w:rsid w:val="00387C0F"/>
    <w:rsid w:val="003F32DD"/>
    <w:rsid w:val="0042331B"/>
    <w:rsid w:val="004357D7"/>
    <w:rsid w:val="00436054"/>
    <w:rsid w:val="00443290"/>
    <w:rsid w:val="004642A4"/>
    <w:rsid w:val="004B41B0"/>
    <w:rsid w:val="004C4C47"/>
    <w:rsid w:val="004D6BF9"/>
    <w:rsid w:val="004F03D3"/>
    <w:rsid w:val="004F0CA4"/>
    <w:rsid w:val="004F4178"/>
    <w:rsid w:val="00507040"/>
    <w:rsid w:val="00526216"/>
    <w:rsid w:val="00556812"/>
    <w:rsid w:val="00562134"/>
    <w:rsid w:val="0057060F"/>
    <w:rsid w:val="00584615"/>
    <w:rsid w:val="005A5508"/>
    <w:rsid w:val="005C0306"/>
    <w:rsid w:val="005C60A1"/>
    <w:rsid w:val="00640381"/>
    <w:rsid w:val="0068184B"/>
    <w:rsid w:val="006A5C4F"/>
    <w:rsid w:val="007311C1"/>
    <w:rsid w:val="00732889"/>
    <w:rsid w:val="007E3DF6"/>
    <w:rsid w:val="00852281"/>
    <w:rsid w:val="0085238E"/>
    <w:rsid w:val="008603A9"/>
    <w:rsid w:val="00883727"/>
    <w:rsid w:val="009210AF"/>
    <w:rsid w:val="009403E0"/>
    <w:rsid w:val="00953786"/>
    <w:rsid w:val="00991E90"/>
    <w:rsid w:val="00993795"/>
    <w:rsid w:val="009A2765"/>
    <w:rsid w:val="009F7E6C"/>
    <w:rsid w:val="00A31A1E"/>
    <w:rsid w:val="00A60378"/>
    <w:rsid w:val="00A83F78"/>
    <w:rsid w:val="00AA5AF4"/>
    <w:rsid w:val="00AE406F"/>
    <w:rsid w:val="00B06FD2"/>
    <w:rsid w:val="00B55561"/>
    <w:rsid w:val="00B56B46"/>
    <w:rsid w:val="00B67F14"/>
    <w:rsid w:val="00B964CF"/>
    <w:rsid w:val="00B96968"/>
    <w:rsid w:val="00C135E5"/>
    <w:rsid w:val="00C7607E"/>
    <w:rsid w:val="00D17044"/>
    <w:rsid w:val="00D21358"/>
    <w:rsid w:val="00D251DB"/>
    <w:rsid w:val="00D363C2"/>
    <w:rsid w:val="00D4798A"/>
    <w:rsid w:val="00D60879"/>
    <w:rsid w:val="00E13A06"/>
    <w:rsid w:val="00E32DD5"/>
    <w:rsid w:val="00E557FE"/>
    <w:rsid w:val="00E62BBF"/>
    <w:rsid w:val="00E65A2E"/>
    <w:rsid w:val="00E827A9"/>
    <w:rsid w:val="00E86591"/>
    <w:rsid w:val="00E870A3"/>
    <w:rsid w:val="00EE6730"/>
    <w:rsid w:val="00F723FD"/>
    <w:rsid w:val="00FA3664"/>
    <w:rsid w:val="00FD478B"/>
    <w:rsid w:val="00FE2DA2"/>
    <w:rsid w:val="23DF281A"/>
    <w:rsid w:val="57B936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4030</Words>
  <Characters>4076</Characters>
  <Lines>30</Lines>
  <Paragraphs>8</Paragraphs>
  <TotalTime>31</TotalTime>
  <ScaleCrop>false</ScaleCrop>
  <LinksUpToDate>false</LinksUpToDate>
  <CharactersWithSpaces>4311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2022-09-23T07:44:00Z</dcterms:created>
  <dc:creator>Administrator</dc:creator>
  <cp:lastModifiedBy>新锐か™</cp:lastModifiedBy>
  <dcterms:modified xsi:type="dcterms:W3CDTF">2024-09-12T06:43:33Z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6C46665520F7491BA0E265243D20950B</vt:lpwstr>
  </property>
</Properties>
</file>