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C51" w:rsidRDefault="00503C51" w:rsidP="00503C51">
      <w:pPr>
        <w:wordWrap w:val="0"/>
        <w:jc w:val="right"/>
        <w:rPr>
          <w:rFonts w:ascii="仿宋_GB2312" w:eastAsia="仿宋_GB2312"/>
          <w:sz w:val="32"/>
          <w:szCs w:val="32"/>
        </w:rPr>
      </w:pPr>
    </w:p>
    <w:p w:rsidR="004926EF" w:rsidRDefault="004926EF" w:rsidP="00503C51">
      <w:pPr>
        <w:jc w:val="right"/>
        <w:rPr>
          <w:rFonts w:ascii="仿宋_GB2312" w:eastAsia="仿宋_GB2312"/>
          <w:sz w:val="32"/>
          <w:szCs w:val="32"/>
        </w:rPr>
      </w:pPr>
    </w:p>
    <w:p w:rsidR="00503C51" w:rsidRPr="00705D99" w:rsidRDefault="00503C51" w:rsidP="00503C51">
      <w:pPr>
        <w:jc w:val="right"/>
        <w:rPr>
          <w:rFonts w:ascii="仿宋_GB2312" w:eastAsia="仿宋_GB2312"/>
          <w:b/>
          <w:bCs/>
          <w:sz w:val="32"/>
          <w:szCs w:val="32"/>
        </w:rPr>
      </w:pPr>
      <w:proofErr w:type="gramStart"/>
      <w:r w:rsidRPr="00705D99">
        <w:rPr>
          <w:rFonts w:ascii="仿宋_GB2312" w:eastAsia="仿宋_GB2312" w:hint="eastAsia"/>
          <w:sz w:val="32"/>
          <w:szCs w:val="32"/>
        </w:rPr>
        <w:t>汕勘设协</w:t>
      </w:r>
      <w:proofErr w:type="gramEnd"/>
      <w:r w:rsidRPr="00705D99">
        <w:rPr>
          <w:rFonts w:ascii="仿宋_GB2312" w:eastAsia="仿宋_GB2312" w:hint="eastAsia"/>
          <w:sz w:val="32"/>
          <w:szCs w:val="32"/>
        </w:rPr>
        <w:t>[201</w:t>
      </w:r>
      <w:r>
        <w:rPr>
          <w:rFonts w:ascii="仿宋_GB2312" w:eastAsia="仿宋_GB2312" w:hint="eastAsia"/>
          <w:sz w:val="32"/>
          <w:szCs w:val="32"/>
        </w:rPr>
        <w:t>8</w:t>
      </w:r>
      <w:r w:rsidRPr="00705D99">
        <w:rPr>
          <w:rFonts w:ascii="仿宋_GB2312" w:eastAsia="仿宋_GB2312" w:hint="eastAsia"/>
          <w:sz w:val="32"/>
          <w:szCs w:val="32"/>
        </w:rPr>
        <w:t>]</w:t>
      </w:r>
      <w:r w:rsidR="004926EF">
        <w:rPr>
          <w:rFonts w:ascii="仿宋_GB2312" w:eastAsia="仿宋_GB2312" w:hint="eastAsia"/>
          <w:sz w:val="32"/>
          <w:szCs w:val="32"/>
        </w:rPr>
        <w:t>21</w:t>
      </w:r>
      <w:r w:rsidRPr="00705D99">
        <w:rPr>
          <w:rFonts w:ascii="仿宋_GB2312" w:eastAsia="仿宋_GB2312" w:hint="eastAsia"/>
          <w:sz w:val="32"/>
          <w:szCs w:val="32"/>
        </w:rPr>
        <w:t>号</w:t>
      </w:r>
    </w:p>
    <w:p w:rsidR="008F0170" w:rsidRPr="00FB4805" w:rsidRDefault="008F0170" w:rsidP="00980881">
      <w:pPr>
        <w:shd w:val="clear" w:color="auto" w:fill="FFFFFF"/>
        <w:spacing w:before="100" w:beforeAutospacing="1" w:after="100" w:afterAutospacing="1" w:line="560" w:lineRule="exact"/>
        <w:ind w:left="1084" w:hangingChars="300" w:hanging="1084"/>
        <w:rPr>
          <w:rFonts w:ascii="宋体" w:eastAsia="宋体" w:hAnsi="宋体"/>
          <w:b/>
          <w:color w:val="333333"/>
          <w:sz w:val="36"/>
          <w:szCs w:val="36"/>
        </w:rPr>
      </w:pPr>
      <w:r w:rsidRPr="00FB4805">
        <w:rPr>
          <w:rFonts w:ascii="宋体" w:eastAsia="宋体" w:hAnsi="宋体" w:hint="eastAsia"/>
          <w:b/>
          <w:color w:val="333333"/>
          <w:sz w:val="36"/>
          <w:szCs w:val="36"/>
        </w:rPr>
        <w:t>关于举办《预应力混凝土管桩技术标准》（</w:t>
      </w:r>
      <w:r w:rsidRPr="00FB4805">
        <w:rPr>
          <w:rFonts w:ascii="宋体" w:eastAsia="宋体" w:hAnsi="宋体"/>
          <w:b/>
          <w:color w:val="333333"/>
          <w:sz w:val="36"/>
          <w:szCs w:val="36"/>
        </w:rPr>
        <w:t>JGJ/T406-2017</w:t>
      </w:r>
      <w:r w:rsidRPr="00FB4805">
        <w:rPr>
          <w:rFonts w:ascii="宋体" w:eastAsia="宋体" w:hAnsi="宋体" w:hint="eastAsia"/>
          <w:b/>
          <w:color w:val="333333"/>
          <w:sz w:val="36"/>
          <w:szCs w:val="36"/>
        </w:rPr>
        <w:t>）宣贯及预应力</w:t>
      </w:r>
      <w:r w:rsidR="00980881" w:rsidRPr="00980881">
        <w:rPr>
          <w:rFonts w:ascii="宋体" w:eastAsia="宋体" w:hAnsi="宋体" w:hint="eastAsia"/>
          <w:b/>
          <w:color w:val="333333"/>
          <w:sz w:val="36"/>
          <w:szCs w:val="36"/>
        </w:rPr>
        <w:t>混凝土</w:t>
      </w:r>
      <w:r w:rsidRPr="00FB4805">
        <w:rPr>
          <w:rFonts w:ascii="宋体" w:eastAsia="宋体" w:hAnsi="宋体" w:hint="eastAsia"/>
          <w:b/>
          <w:color w:val="333333"/>
          <w:sz w:val="36"/>
          <w:szCs w:val="36"/>
        </w:rPr>
        <w:t>管桩</w:t>
      </w:r>
      <w:r w:rsidR="00A0752A">
        <w:rPr>
          <w:rFonts w:ascii="宋体" w:eastAsia="宋体" w:hAnsi="宋体" w:hint="eastAsia"/>
          <w:b/>
          <w:color w:val="333333"/>
          <w:sz w:val="36"/>
          <w:szCs w:val="36"/>
        </w:rPr>
        <w:t>技术</w:t>
      </w:r>
      <w:r w:rsidRPr="00FB4805">
        <w:rPr>
          <w:rFonts w:ascii="宋体" w:eastAsia="宋体" w:hAnsi="宋体" w:hint="eastAsia"/>
          <w:b/>
          <w:color w:val="333333"/>
          <w:sz w:val="36"/>
          <w:szCs w:val="36"/>
        </w:rPr>
        <w:t>交流会的通知</w:t>
      </w:r>
    </w:p>
    <w:p w:rsidR="008F0170" w:rsidRPr="0073218D" w:rsidRDefault="008F0170" w:rsidP="00785720">
      <w:pPr>
        <w:shd w:val="clear" w:color="auto" w:fill="FFFFFF"/>
        <w:spacing w:after="0" w:line="560" w:lineRule="exact"/>
        <w:jc w:val="both"/>
        <w:rPr>
          <w:rFonts w:ascii="仿宋_GB2312" w:eastAsia="仿宋_GB2312" w:hAnsi="宋体"/>
          <w:b/>
          <w:color w:val="333333"/>
          <w:sz w:val="32"/>
          <w:szCs w:val="32"/>
        </w:rPr>
      </w:pPr>
      <w:r w:rsidRPr="0073218D">
        <w:rPr>
          <w:rFonts w:ascii="仿宋_GB2312" w:eastAsia="仿宋_GB2312" w:hAnsi="宋体" w:hint="eastAsia"/>
          <w:b/>
          <w:color w:val="333333"/>
          <w:spacing w:val="8"/>
          <w:sz w:val="32"/>
          <w:szCs w:val="32"/>
        </w:rPr>
        <w:t>各协会、学会会员单位：</w:t>
      </w:r>
    </w:p>
    <w:p w:rsidR="008F0170" w:rsidRPr="00BB46D5" w:rsidRDefault="008F0170" w:rsidP="00785720">
      <w:pPr>
        <w:shd w:val="clear" w:color="auto" w:fill="FFFFFF"/>
        <w:spacing w:after="0" w:line="560" w:lineRule="exact"/>
        <w:ind w:firstLine="672"/>
        <w:jc w:val="both"/>
        <w:rPr>
          <w:rFonts w:ascii="仿宋_GB2312" w:eastAsia="仿宋_GB2312" w:hAnsi="宋体"/>
          <w:color w:val="333333"/>
          <w:sz w:val="32"/>
          <w:szCs w:val="32"/>
        </w:rPr>
      </w:pP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为加强</w:t>
      </w: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对现行国标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《预应力混凝土管桩技术标准》（</w:t>
      </w:r>
      <w:r w:rsidRPr="00BB46D5">
        <w:rPr>
          <w:rFonts w:ascii="仿宋_GB2312" w:eastAsia="仿宋_GB2312" w:hAnsi="宋体"/>
          <w:color w:val="333333"/>
          <w:spacing w:val="8"/>
          <w:sz w:val="32"/>
          <w:szCs w:val="32"/>
        </w:rPr>
        <w:t>JGJ/T406-2017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）深入</w:t>
      </w: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学习和掌握，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了解当前</w:t>
      </w: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装配式结构</w:t>
      </w:r>
      <w:r>
        <w:rPr>
          <w:rFonts w:ascii="仿宋_GB2312" w:eastAsia="仿宋_GB2312" w:hAnsi="宋体"/>
          <w:color w:val="333333"/>
          <w:spacing w:val="8"/>
          <w:sz w:val="32"/>
          <w:szCs w:val="32"/>
        </w:rPr>
        <w:softHyphen/>
      </w:r>
      <w:r>
        <w:rPr>
          <w:rFonts w:ascii="仿宋_GB2312" w:eastAsia="仿宋_GB2312" w:hAnsi="宋体"/>
          <w:color w:val="333333"/>
          <w:spacing w:val="8"/>
          <w:sz w:val="32"/>
          <w:szCs w:val="32"/>
        </w:rPr>
        <w:softHyphen/>
      </w:r>
      <w:r>
        <w:rPr>
          <w:rFonts w:ascii="仿宋_GB2312" w:eastAsia="仿宋_GB2312" w:hAnsi="宋体"/>
          <w:color w:val="333333"/>
          <w:spacing w:val="8"/>
          <w:sz w:val="32"/>
          <w:szCs w:val="32"/>
        </w:rPr>
        <w:t>—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预应力混凝土管桩的发展与应用，解决</w:t>
      </w: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工程在实施过程中</w:t>
      </w:r>
      <w:r w:rsidR="00A0752A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存在的疑难问题，更好地服务于工程建设，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我</w:t>
      </w:r>
      <w:r w:rsidR="001569C9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协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会</w:t>
      </w: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联合</w:t>
      </w:r>
      <w:r>
        <w:rPr>
          <w:rFonts w:ascii="仿宋_GB2312" w:eastAsia="仿宋_GB2312" w:hAnsi="宋体" w:hint="eastAsia"/>
          <w:color w:val="333333"/>
          <w:sz w:val="32"/>
          <w:szCs w:val="32"/>
        </w:rPr>
        <w:t>汕头市建筑学会、汕头市建筑业协会，特邀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建华建材销售（广东）有限公司</w:t>
      </w:r>
      <w:r w:rsidR="00A0752A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专家前来进</w:t>
      </w: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行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宣贯</w:t>
      </w: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、技术交流，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现将有关事项通知如下：</w:t>
      </w:r>
    </w:p>
    <w:p w:rsidR="008F0170" w:rsidRDefault="008F0170" w:rsidP="00785720">
      <w:pPr>
        <w:shd w:val="clear" w:color="auto" w:fill="FFFFFF"/>
        <w:spacing w:after="0" w:line="560" w:lineRule="exact"/>
        <w:ind w:firstLine="672"/>
        <w:jc w:val="both"/>
        <w:rPr>
          <w:rFonts w:ascii="仿宋_GB2312" w:eastAsia="仿宋_GB2312" w:hAnsi="宋体"/>
          <w:color w:val="333333"/>
          <w:spacing w:val="8"/>
          <w:sz w:val="32"/>
          <w:szCs w:val="32"/>
        </w:rPr>
      </w:pPr>
      <w:r w:rsidRPr="00B43303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主办单位</w:t>
      </w: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：</w:t>
      </w:r>
      <w:r w:rsidRPr="00B43303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汕头市勘察设计咨询业协会</w:t>
      </w:r>
    </w:p>
    <w:p w:rsidR="008F0170" w:rsidRPr="00BB46D5" w:rsidRDefault="008F0170" w:rsidP="00785720">
      <w:pPr>
        <w:shd w:val="clear" w:color="auto" w:fill="FFFFFF"/>
        <w:spacing w:after="0" w:line="560" w:lineRule="exact"/>
        <w:ind w:firstLine="672"/>
        <w:jc w:val="both"/>
        <w:rPr>
          <w:rFonts w:ascii="仿宋_GB2312" w:eastAsia="仿宋_GB2312" w:hAnsi="宋体"/>
          <w:color w:val="333333"/>
          <w:sz w:val="32"/>
          <w:szCs w:val="32"/>
        </w:rPr>
      </w:pPr>
      <w:r>
        <w:rPr>
          <w:rFonts w:ascii="仿宋_GB2312" w:eastAsia="仿宋_GB2312" w:hAnsi="宋体" w:hint="eastAsia"/>
          <w:color w:val="333333"/>
          <w:sz w:val="32"/>
          <w:szCs w:val="32"/>
        </w:rPr>
        <w:t>协办单位：汕头市建筑学会、汕头市建筑业协会</w:t>
      </w:r>
    </w:p>
    <w:p w:rsidR="008F0170" w:rsidRPr="00BB46D5" w:rsidRDefault="008F0170" w:rsidP="00785720">
      <w:pPr>
        <w:shd w:val="clear" w:color="auto" w:fill="FFFFFF"/>
        <w:spacing w:after="0" w:line="560" w:lineRule="exact"/>
        <w:ind w:firstLine="672"/>
        <w:jc w:val="both"/>
        <w:rPr>
          <w:rFonts w:ascii="仿宋_GB2312" w:eastAsia="仿宋_GB2312" w:hAnsi="宋体"/>
          <w:color w:val="333333"/>
          <w:sz w:val="32"/>
          <w:szCs w:val="32"/>
        </w:rPr>
      </w:pP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承办单位：建华建材销售（广东）有限公司</w:t>
      </w:r>
    </w:p>
    <w:p w:rsidR="008F0170" w:rsidRPr="00BB46D5" w:rsidRDefault="008F0170" w:rsidP="00785720">
      <w:pPr>
        <w:shd w:val="clear" w:color="auto" w:fill="FFFFFF"/>
        <w:spacing w:after="0" w:line="560" w:lineRule="exact"/>
        <w:ind w:firstLine="672"/>
        <w:jc w:val="both"/>
        <w:rPr>
          <w:rFonts w:ascii="仿宋_GB2312" w:eastAsia="仿宋_GB2312" w:hAnsi="宋体"/>
          <w:color w:val="333333"/>
          <w:sz w:val="32"/>
          <w:szCs w:val="32"/>
        </w:rPr>
      </w:pP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一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、会议时间：</w:t>
      </w:r>
      <w:r w:rsidRPr="00BB46D5">
        <w:rPr>
          <w:rFonts w:ascii="仿宋_GB2312" w:eastAsia="仿宋_GB2312" w:hAnsi="宋体"/>
          <w:color w:val="333333"/>
          <w:spacing w:val="8"/>
          <w:sz w:val="32"/>
          <w:szCs w:val="32"/>
        </w:rPr>
        <w:t>2018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年</w:t>
      </w:r>
      <w:r w:rsidRPr="00BB46D5">
        <w:rPr>
          <w:rFonts w:ascii="仿宋_GB2312" w:eastAsia="仿宋_GB2312" w:hAnsi="宋体"/>
          <w:color w:val="333333"/>
          <w:spacing w:val="8"/>
          <w:sz w:val="32"/>
          <w:szCs w:val="32"/>
        </w:rPr>
        <w:t>11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月</w:t>
      </w:r>
      <w:r w:rsidRPr="00BB46D5">
        <w:rPr>
          <w:rFonts w:ascii="仿宋_GB2312" w:eastAsia="仿宋_GB2312" w:hAnsi="宋体"/>
          <w:color w:val="333333"/>
          <w:spacing w:val="8"/>
          <w:sz w:val="32"/>
          <w:szCs w:val="32"/>
        </w:rPr>
        <w:t>22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日（星期四）下午</w:t>
      </w:r>
      <w:r w:rsidR="00A0752A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，时间半天，</w:t>
      </w:r>
      <w:r w:rsidR="00A0752A">
        <w:rPr>
          <w:rFonts w:ascii="仿宋_GB2312" w:eastAsia="仿宋_GB2312" w:hAnsi="宋体"/>
          <w:color w:val="333333"/>
          <w:spacing w:val="8"/>
          <w:sz w:val="32"/>
          <w:szCs w:val="32"/>
        </w:rPr>
        <w:t>14:15-14:30</w:t>
      </w:r>
      <w:r w:rsidR="00A0752A"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会议签到入席</w:t>
      </w:r>
      <w:r w:rsidR="00A0752A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，</w:t>
      </w:r>
      <w:r w:rsidR="00A0752A">
        <w:rPr>
          <w:rFonts w:ascii="仿宋_GB2312" w:eastAsia="仿宋_GB2312" w:hAnsi="宋体"/>
          <w:color w:val="333333"/>
          <w:spacing w:val="8"/>
          <w:sz w:val="32"/>
          <w:szCs w:val="32"/>
        </w:rPr>
        <w:t>14:30</w:t>
      </w:r>
      <w:r w:rsidR="00A0752A"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会议正式开始</w:t>
      </w:r>
      <w:r w:rsidR="00A0752A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，</w:t>
      </w:r>
      <w:r w:rsidRPr="00BB46D5">
        <w:rPr>
          <w:rFonts w:ascii="仿宋_GB2312" w:eastAsia="仿宋_GB2312" w:hAnsi="宋体"/>
          <w:color w:val="333333"/>
          <w:spacing w:val="8"/>
          <w:sz w:val="32"/>
          <w:szCs w:val="32"/>
        </w:rPr>
        <w:t>17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：</w:t>
      </w:r>
      <w:r w:rsidRPr="00BB46D5">
        <w:rPr>
          <w:rFonts w:ascii="仿宋_GB2312" w:eastAsia="仿宋_GB2312" w:hAnsi="宋体"/>
          <w:color w:val="333333"/>
          <w:spacing w:val="8"/>
          <w:sz w:val="32"/>
          <w:szCs w:val="32"/>
        </w:rPr>
        <w:t>30</w:t>
      </w:r>
      <w:r w:rsidR="00A0752A">
        <w:rPr>
          <w:rFonts w:ascii="仿宋_GB2312" w:eastAsia="仿宋_GB2312" w:hAnsi="宋体"/>
          <w:color w:val="333333"/>
          <w:spacing w:val="8"/>
          <w:sz w:val="32"/>
          <w:szCs w:val="32"/>
        </w:rPr>
        <w:t>结束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。</w:t>
      </w:r>
    </w:p>
    <w:p w:rsidR="008F0170" w:rsidRPr="00BB46D5" w:rsidRDefault="008F0170" w:rsidP="00785720">
      <w:pPr>
        <w:shd w:val="clear" w:color="auto" w:fill="FFFFFF"/>
        <w:spacing w:after="0" w:line="560" w:lineRule="exact"/>
        <w:ind w:firstLine="672"/>
        <w:jc w:val="both"/>
        <w:rPr>
          <w:rFonts w:ascii="仿宋_GB2312" w:eastAsia="仿宋_GB2312" w:hAnsi="宋体"/>
          <w:color w:val="333333"/>
          <w:sz w:val="32"/>
          <w:szCs w:val="32"/>
        </w:rPr>
      </w:pP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二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、会议地点：汕头市龙湖区龙湖宾馆会议厅</w:t>
      </w:r>
      <w:r w:rsidRPr="00BB46D5">
        <w:rPr>
          <w:rFonts w:ascii="仿宋_GB2312" w:eastAsia="仿宋_GB2312" w:hAnsi="宋体"/>
          <w:color w:val="333333"/>
          <w:spacing w:val="8"/>
          <w:sz w:val="32"/>
          <w:szCs w:val="32"/>
        </w:rPr>
        <w:t>A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厅</w:t>
      </w: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。</w:t>
      </w:r>
    </w:p>
    <w:p w:rsidR="00A0752A" w:rsidRPr="00BB46D5" w:rsidRDefault="008F0170" w:rsidP="00A0752A">
      <w:pPr>
        <w:shd w:val="clear" w:color="auto" w:fill="FFFFFF"/>
        <w:spacing w:after="0" w:line="560" w:lineRule="exact"/>
        <w:ind w:firstLine="672"/>
        <w:jc w:val="both"/>
        <w:rPr>
          <w:rFonts w:ascii="仿宋_GB2312" w:eastAsia="仿宋_GB2312" w:hAnsi="宋体"/>
          <w:color w:val="333333"/>
          <w:sz w:val="32"/>
          <w:szCs w:val="32"/>
        </w:rPr>
      </w:pP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三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、</w:t>
      </w:r>
      <w:r w:rsidR="00A0752A"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会议内容</w:t>
      </w:r>
      <w:r w:rsidR="00F01C67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、</w:t>
      </w:r>
      <w:r w:rsidR="00A0752A"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安排：</w:t>
      </w:r>
    </w:p>
    <w:p w:rsidR="008F0170" w:rsidRPr="00BB46D5" w:rsidRDefault="00A0752A" w:rsidP="00A0752A">
      <w:pPr>
        <w:shd w:val="clear" w:color="auto" w:fill="FFFFFF"/>
        <w:spacing w:after="0" w:line="560" w:lineRule="exact"/>
        <w:ind w:firstLineChars="200" w:firstLine="672"/>
        <w:jc w:val="both"/>
        <w:rPr>
          <w:rFonts w:ascii="仿宋_GB2312" w:eastAsia="仿宋_GB2312" w:hAnsi="宋体"/>
          <w:color w:val="333333"/>
          <w:sz w:val="32"/>
          <w:szCs w:val="32"/>
        </w:rPr>
      </w:pP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1、</w:t>
      </w:r>
      <w:r w:rsidR="008F0170"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《预应力混凝土管桩技术标准》（</w:t>
      </w:r>
      <w:r w:rsidR="008F0170" w:rsidRPr="00BB46D5">
        <w:rPr>
          <w:rFonts w:ascii="仿宋_GB2312" w:eastAsia="仿宋_GB2312" w:hAnsi="宋体"/>
          <w:color w:val="333333"/>
          <w:spacing w:val="8"/>
          <w:sz w:val="32"/>
          <w:szCs w:val="32"/>
        </w:rPr>
        <w:t>JGJ/T406-2017</w:t>
      </w:r>
      <w:r w:rsidR="008F0170"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）</w:t>
      </w:r>
      <w:r w:rsidR="008F0170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内容</w:t>
      </w:r>
      <w:r w:rsidR="008F0170"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宣贯</w:t>
      </w:r>
    </w:p>
    <w:p w:rsidR="008F0170" w:rsidRPr="00BB46D5" w:rsidRDefault="008F0170" w:rsidP="00785720">
      <w:pPr>
        <w:shd w:val="clear" w:color="auto" w:fill="FFFFFF"/>
        <w:spacing w:after="0" w:line="560" w:lineRule="exact"/>
        <w:ind w:firstLine="672"/>
        <w:jc w:val="both"/>
        <w:rPr>
          <w:rFonts w:ascii="仿宋_GB2312" w:eastAsia="仿宋_GB2312" w:hAnsi="宋体"/>
          <w:color w:val="333333"/>
          <w:sz w:val="32"/>
          <w:szCs w:val="32"/>
        </w:rPr>
      </w:pP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主讲人侯伟生</w:t>
      </w: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简介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：</w:t>
      </w: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教授级高级工程师，享受国务院特殊津贴专家，建华建材北京技术研究院副院长，住房和城乡建设</w:t>
      </w: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lastRenderedPageBreak/>
        <w:t>部建筑地基基础标准化技术委员会副主任委员，中国土木工程学会地基处理学术委员会副主任</w:t>
      </w:r>
      <w:r w:rsidR="009142C0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，曾任福建省建筑科学研究院院长</w:t>
      </w: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。</w:t>
      </w:r>
    </w:p>
    <w:p w:rsidR="00980881" w:rsidRDefault="00980881" w:rsidP="00980881">
      <w:pPr>
        <w:shd w:val="clear" w:color="auto" w:fill="FFFFFF"/>
        <w:spacing w:after="0" w:line="560" w:lineRule="exact"/>
        <w:ind w:firstLineChars="200" w:firstLine="672"/>
        <w:jc w:val="both"/>
        <w:rPr>
          <w:rFonts w:ascii="仿宋_GB2312" w:eastAsia="仿宋_GB2312" w:hAnsi="宋体"/>
          <w:color w:val="333333"/>
          <w:spacing w:val="8"/>
          <w:sz w:val="32"/>
          <w:szCs w:val="32"/>
        </w:rPr>
      </w:pP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2、预制桩的发展与新</w:t>
      </w:r>
      <w:r w:rsidRPr="00980881">
        <w:rPr>
          <w:rFonts w:ascii="仿宋_GB2312" w:eastAsia="仿宋_GB2312" w:hAnsi="宋体"/>
          <w:color w:val="333333"/>
          <w:spacing w:val="8"/>
          <w:sz w:val="32"/>
          <w:szCs w:val="32"/>
        </w:rPr>
        <w:t>工法</w:t>
      </w: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的应用介绍</w:t>
      </w:r>
    </w:p>
    <w:p w:rsidR="00980881" w:rsidRDefault="00980881" w:rsidP="00980881">
      <w:pPr>
        <w:shd w:val="clear" w:color="FFFFFF" w:fill="FFFFFF"/>
        <w:spacing w:after="0" w:line="560" w:lineRule="exact"/>
        <w:ind w:firstLine="672"/>
        <w:jc w:val="both"/>
        <w:rPr>
          <w:rFonts w:ascii="仿宋_GB2312" w:eastAsia="仿宋_GB2312" w:hAnsi="宋体"/>
          <w:color w:val="333333"/>
          <w:spacing w:val="8"/>
          <w:sz w:val="32"/>
          <w:szCs w:val="32"/>
        </w:rPr>
      </w:pP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主讲人毛永平简介：</w:t>
      </w:r>
      <w:r w:rsidRPr="00980881">
        <w:rPr>
          <w:rFonts w:ascii="仿宋_GB2312" w:eastAsia="仿宋_GB2312" w:hAnsi="宋体"/>
          <w:color w:val="333333"/>
          <w:spacing w:val="8"/>
          <w:sz w:val="32"/>
          <w:szCs w:val="32"/>
        </w:rPr>
        <w:t>高级工程师，建华建材集团研发中心总监，建华建材广东区域技术总工程师。</w:t>
      </w:r>
    </w:p>
    <w:p w:rsidR="00980881" w:rsidRDefault="00980881" w:rsidP="00980881">
      <w:pPr>
        <w:shd w:val="clear" w:color="auto" w:fill="FFFFFF"/>
        <w:spacing w:after="0" w:line="560" w:lineRule="exact"/>
        <w:ind w:firstLine="672"/>
        <w:jc w:val="both"/>
        <w:rPr>
          <w:rFonts w:ascii="仿宋_GB2312" w:eastAsia="仿宋_GB2312" w:hAnsi="宋体"/>
          <w:color w:val="333333"/>
          <w:spacing w:val="8"/>
          <w:sz w:val="32"/>
          <w:szCs w:val="32"/>
        </w:rPr>
      </w:pP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3、</w:t>
      </w:r>
      <w:r>
        <w:rPr>
          <w:rFonts w:ascii="仿宋_GB2312" w:eastAsia="仿宋_GB2312" w:hAnsi="宋体"/>
          <w:color w:val="333333"/>
          <w:spacing w:val="8"/>
          <w:sz w:val="32"/>
          <w:szCs w:val="32"/>
        </w:rPr>
        <w:t>PRC</w:t>
      </w:r>
      <w:proofErr w:type="gramStart"/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桩在基坑</w:t>
      </w:r>
      <w:proofErr w:type="gramEnd"/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支护中的应用及案例分享</w:t>
      </w:r>
    </w:p>
    <w:p w:rsidR="00980881" w:rsidRDefault="00980881" w:rsidP="00980881">
      <w:pPr>
        <w:shd w:val="clear" w:color="auto" w:fill="FFFFFF"/>
        <w:spacing w:after="0" w:line="560" w:lineRule="exact"/>
        <w:ind w:firstLineChars="200" w:firstLine="672"/>
        <w:jc w:val="both"/>
        <w:rPr>
          <w:rFonts w:ascii="仿宋_GB2312" w:eastAsia="仿宋_GB2312" w:hAnsi="宋体"/>
          <w:color w:val="333333"/>
          <w:spacing w:val="8"/>
          <w:sz w:val="32"/>
          <w:szCs w:val="32"/>
        </w:rPr>
      </w:pP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主讲人叶国斌简介：</w:t>
      </w:r>
      <w:r w:rsidRPr="00980881">
        <w:rPr>
          <w:rFonts w:ascii="仿宋_GB2312" w:eastAsia="仿宋_GB2312" w:hAnsi="宋体"/>
          <w:color w:val="333333"/>
          <w:spacing w:val="8"/>
          <w:sz w:val="32"/>
          <w:szCs w:val="32"/>
        </w:rPr>
        <w:t>高级工程师，建华建材销售（广东）有限公司技术总工。</w:t>
      </w:r>
    </w:p>
    <w:p w:rsidR="008F0170" w:rsidRPr="00BB46D5" w:rsidRDefault="00A0752A" w:rsidP="002D7751">
      <w:pPr>
        <w:shd w:val="clear" w:color="auto" w:fill="FFFFFF"/>
        <w:spacing w:after="0" w:line="560" w:lineRule="exact"/>
        <w:ind w:firstLineChars="192" w:firstLine="645"/>
        <w:jc w:val="both"/>
        <w:rPr>
          <w:rFonts w:ascii="仿宋_GB2312" w:eastAsia="仿宋_GB2312" w:hAnsi="宋体"/>
          <w:color w:val="333333"/>
          <w:sz w:val="32"/>
          <w:szCs w:val="32"/>
        </w:rPr>
      </w:pP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4、</w:t>
      </w:r>
      <w:r w:rsidR="008F0170"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疑难问题答疑与交流</w:t>
      </w:r>
    </w:p>
    <w:p w:rsidR="008F0170" w:rsidRPr="00BB46D5" w:rsidRDefault="008F0170" w:rsidP="00785720">
      <w:pPr>
        <w:shd w:val="clear" w:color="auto" w:fill="FFFFFF"/>
        <w:spacing w:after="0" w:line="560" w:lineRule="exact"/>
        <w:ind w:firstLine="672"/>
        <w:jc w:val="both"/>
        <w:rPr>
          <w:rFonts w:ascii="仿宋_GB2312" w:eastAsia="仿宋_GB2312" w:hAnsi="宋体"/>
          <w:color w:val="333333"/>
          <w:sz w:val="32"/>
          <w:szCs w:val="32"/>
        </w:rPr>
      </w:pP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四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、联系及报名方式：</w:t>
      </w:r>
    </w:p>
    <w:p w:rsidR="008F0170" w:rsidRPr="00BB46D5" w:rsidRDefault="008F0170" w:rsidP="00785720">
      <w:pPr>
        <w:shd w:val="clear" w:color="auto" w:fill="FFFFFF"/>
        <w:spacing w:after="0" w:line="560" w:lineRule="exact"/>
        <w:ind w:firstLine="672"/>
        <w:jc w:val="both"/>
        <w:rPr>
          <w:rFonts w:ascii="仿宋_GB2312" w:eastAsia="仿宋_GB2312" w:hAnsi="宋体"/>
          <w:color w:val="333333"/>
          <w:sz w:val="32"/>
          <w:szCs w:val="32"/>
        </w:rPr>
      </w:pPr>
      <w:r w:rsidRPr="00BB46D5">
        <w:rPr>
          <w:rFonts w:ascii="仿宋_GB2312" w:eastAsia="仿宋_GB2312" w:hAnsi="宋体"/>
          <w:color w:val="333333"/>
          <w:spacing w:val="8"/>
          <w:sz w:val="32"/>
          <w:szCs w:val="32"/>
        </w:rPr>
        <w:t>1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、请</w:t>
      </w: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各协会、学会会员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单位人员于</w:t>
      </w:r>
      <w:r w:rsidRPr="00BB46D5">
        <w:rPr>
          <w:rFonts w:ascii="仿宋_GB2312" w:eastAsia="仿宋_GB2312" w:hAnsi="宋体"/>
          <w:color w:val="333333"/>
          <w:spacing w:val="8"/>
          <w:sz w:val="32"/>
          <w:szCs w:val="32"/>
        </w:rPr>
        <w:t>11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月</w:t>
      </w:r>
      <w:r w:rsidR="001569C9">
        <w:rPr>
          <w:rFonts w:ascii="仿宋_GB2312" w:eastAsia="仿宋_GB2312" w:hAnsi="宋体"/>
          <w:color w:val="333333"/>
          <w:spacing w:val="8"/>
          <w:sz w:val="32"/>
          <w:szCs w:val="32"/>
        </w:rPr>
        <w:t>1</w:t>
      </w:r>
      <w:r w:rsidR="001569C9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9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日前将</w:t>
      </w: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《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参会回执单</w:t>
      </w: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》统一发至汕头市勘察设计咨询业协会邮箱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：</w:t>
      </w:r>
      <w:r w:rsidRPr="00BB46D5">
        <w:rPr>
          <w:rFonts w:ascii="仿宋_GB2312" w:eastAsia="仿宋_GB2312" w:hAnsi="宋体"/>
          <w:color w:val="333333"/>
          <w:spacing w:val="8"/>
          <w:sz w:val="32"/>
          <w:szCs w:val="32"/>
        </w:rPr>
        <w:t>1463471062@qq.com</w:t>
      </w:r>
    </w:p>
    <w:p w:rsidR="008F0170" w:rsidRDefault="008F0170" w:rsidP="00785720">
      <w:pPr>
        <w:shd w:val="clear" w:color="auto" w:fill="FFFFFF"/>
        <w:spacing w:after="0" w:line="560" w:lineRule="exact"/>
        <w:ind w:firstLine="672"/>
        <w:jc w:val="both"/>
        <w:rPr>
          <w:rFonts w:ascii="仿宋_GB2312" w:eastAsia="仿宋_GB2312" w:hAnsi="宋体"/>
          <w:color w:val="333333"/>
          <w:spacing w:val="8"/>
          <w:sz w:val="32"/>
          <w:szCs w:val="32"/>
        </w:rPr>
      </w:pPr>
      <w:r w:rsidRPr="00BB46D5">
        <w:rPr>
          <w:rFonts w:ascii="仿宋_GB2312" w:eastAsia="仿宋_GB2312" w:hAnsi="宋体"/>
          <w:color w:val="333333"/>
          <w:spacing w:val="8"/>
          <w:sz w:val="32"/>
          <w:szCs w:val="32"/>
        </w:rPr>
        <w:t>2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、联系人：蔡志伟</w:t>
      </w: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、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辛闻思</w:t>
      </w:r>
    </w:p>
    <w:p w:rsidR="008F0170" w:rsidRPr="00BB46D5" w:rsidRDefault="008F0170" w:rsidP="00785720">
      <w:pPr>
        <w:shd w:val="clear" w:color="auto" w:fill="FFFFFF"/>
        <w:spacing w:after="0" w:line="560" w:lineRule="exact"/>
        <w:ind w:firstLine="672"/>
        <w:jc w:val="both"/>
        <w:rPr>
          <w:rFonts w:ascii="仿宋_GB2312" w:eastAsia="仿宋_GB2312" w:hAnsi="宋体"/>
          <w:color w:val="333333"/>
          <w:sz w:val="32"/>
          <w:szCs w:val="32"/>
        </w:rPr>
      </w:pP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联系电话：</w:t>
      </w:r>
      <w:r w:rsidRPr="00BB46D5">
        <w:rPr>
          <w:rFonts w:ascii="仿宋_GB2312" w:eastAsia="仿宋_GB2312" w:hAnsi="宋体"/>
          <w:color w:val="333333"/>
          <w:spacing w:val="8"/>
          <w:sz w:val="32"/>
          <w:szCs w:val="32"/>
        </w:rPr>
        <w:t>0754-88566318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、</w:t>
      </w:r>
      <w:r>
        <w:rPr>
          <w:rFonts w:ascii="仿宋_GB2312" w:eastAsia="仿宋_GB2312" w:hAnsi="宋体"/>
          <w:color w:val="333333"/>
          <w:spacing w:val="8"/>
          <w:sz w:val="32"/>
          <w:szCs w:val="32"/>
        </w:rPr>
        <w:t>88572009</w:t>
      </w:r>
    </w:p>
    <w:p w:rsidR="008F0170" w:rsidRPr="00212A10" w:rsidRDefault="008F0170" w:rsidP="002D7751">
      <w:pPr>
        <w:shd w:val="clear" w:color="auto" w:fill="FFFFFF"/>
        <w:spacing w:after="0" w:line="560" w:lineRule="exact"/>
        <w:ind w:firstLineChars="200" w:firstLine="672"/>
        <w:rPr>
          <w:rFonts w:ascii="仿宋_GB2312" w:eastAsia="仿宋_GB2312" w:hAnsi="宋体"/>
          <w:color w:val="333333"/>
          <w:spacing w:val="8"/>
          <w:sz w:val="32"/>
          <w:szCs w:val="32"/>
        </w:rPr>
      </w:pP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五、</w:t>
      </w:r>
      <w:r w:rsidR="00E74BAA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其他：</w:t>
      </w: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本次</w:t>
      </w: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宣贯</w:t>
      </w:r>
      <w:r w:rsidR="00E74BAA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、学习</w:t>
      </w: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交流会可作为继续教育内</w:t>
      </w:r>
      <w:r w:rsidR="00E74BAA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容，会后发放《专业学习登记证明》。欢迎广大专业人员踊跃报名参加，欢迎</w:t>
      </w:r>
      <w:r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市房地产、工程造价、安监、质检等有关部门人员报名参加。</w:t>
      </w:r>
    </w:p>
    <w:p w:rsidR="008F0170" w:rsidRPr="00BB46D5" w:rsidRDefault="008F0170" w:rsidP="002D7751">
      <w:pPr>
        <w:shd w:val="clear" w:color="auto" w:fill="FFFFFF"/>
        <w:spacing w:after="0" w:line="560" w:lineRule="exact"/>
        <w:ind w:firstLineChars="200" w:firstLine="672"/>
        <w:rPr>
          <w:rFonts w:ascii="仿宋_GB2312" w:eastAsia="仿宋_GB2312" w:hAnsi="宋体" w:cs="仿宋_GB2312"/>
          <w:color w:val="333333"/>
          <w:sz w:val="32"/>
          <w:szCs w:val="32"/>
          <w:shd w:val="clear" w:color="auto" w:fill="FFFFFF"/>
        </w:rPr>
      </w:pPr>
      <w:r w:rsidRPr="00BB46D5">
        <w:rPr>
          <w:rFonts w:ascii="仿宋_GB2312" w:eastAsia="仿宋_GB2312" w:hAnsi="宋体" w:hint="eastAsia"/>
          <w:color w:val="333333"/>
          <w:spacing w:val="8"/>
          <w:sz w:val="32"/>
          <w:szCs w:val="32"/>
        </w:rPr>
        <w:t>附件：参会回执单</w:t>
      </w:r>
    </w:p>
    <w:p w:rsidR="008F0170" w:rsidRDefault="008F0170" w:rsidP="002D7751">
      <w:pPr>
        <w:spacing w:after="0" w:line="560" w:lineRule="exact"/>
        <w:ind w:firstLineChars="1500" w:firstLine="45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汕头市勘察设计咨询业协会</w:t>
      </w:r>
    </w:p>
    <w:p w:rsidR="008F0170" w:rsidRPr="00B43303" w:rsidRDefault="008F0170" w:rsidP="002D7751">
      <w:pPr>
        <w:spacing w:after="0" w:line="560" w:lineRule="exact"/>
        <w:ind w:firstLineChars="1800" w:firstLine="5400"/>
        <w:rPr>
          <w:rFonts w:ascii="仿宋_GB2312" w:eastAsia="仿宋_GB2312" w:hAnsi="仿宋_GB2312" w:cs="仿宋_GB2312"/>
          <w:sz w:val="30"/>
          <w:szCs w:val="30"/>
        </w:rPr>
      </w:pPr>
      <w:smartTag w:uri="urn:schemas-microsoft-com:office:smarttags" w:element="chsdate">
        <w:smartTagPr>
          <w:attr w:name="Year" w:val="2018"/>
          <w:attr w:name="Month" w:val="11"/>
          <w:attr w:name="Day" w:val="13"/>
          <w:attr w:name="IsLunarDate" w:val="False"/>
          <w:attr w:name="IsROCDate" w:val="False"/>
        </w:smartTagPr>
        <w:r>
          <w:rPr>
            <w:rFonts w:ascii="仿宋_GB2312" w:eastAsia="仿宋_GB2312" w:hAnsi="仿宋_GB2312" w:cs="仿宋_GB2312"/>
            <w:sz w:val="30"/>
            <w:szCs w:val="30"/>
          </w:rPr>
          <w:t>2018</w:t>
        </w:r>
        <w:r>
          <w:rPr>
            <w:rFonts w:ascii="仿宋_GB2312" w:eastAsia="仿宋_GB2312" w:hAnsi="仿宋_GB2312" w:cs="仿宋_GB2312" w:hint="eastAsia"/>
            <w:sz w:val="30"/>
            <w:szCs w:val="30"/>
          </w:rPr>
          <w:t>年</w:t>
        </w:r>
        <w:r>
          <w:rPr>
            <w:rFonts w:ascii="仿宋_GB2312" w:eastAsia="仿宋_GB2312" w:hAnsi="仿宋_GB2312" w:cs="仿宋_GB2312"/>
            <w:sz w:val="30"/>
            <w:szCs w:val="30"/>
          </w:rPr>
          <w:t>11</w:t>
        </w:r>
        <w:r>
          <w:rPr>
            <w:rFonts w:ascii="仿宋_GB2312" w:eastAsia="仿宋_GB2312" w:hAnsi="仿宋_GB2312" w:cs="仿宋_GB2312" w:hint="eastAsia"/>
            <w:sz w:val="30"/>
            <w:szCs w:val="30"/>
          </w:rPr>
          <w:t>月</w:t>
        </w:r>
        <w:r>
          <w:rPr>
            <w:rFonts w:ascii="仿宋_GB2312" w:eastAsia="仿宋_GB2312" w:hAnsi="仿宋_GB2312" w:cs="仿宋_GB2312"/>
            <w:sz w:val="30"/>
            <w:szCs w:val="30"/>
          </w:rPr>
          <w:t>13</w:t>
        </w:r>
        <w:r>
          <w:rPr>
            <w:rFonts w:ascii="仿宋_GB2312" w:eastAsia="仿宋_GB2312" w:hAnsi="仿宋_GB2312" w:cs="仿宋_GB2312" w:hint="eastAsia"/>
            <w:sz w:val="30"/>
            <w:szCs w:val="30"/>
          </w:rPr>
          <w:t>日</w:t>
        </w:r>
      </w:smartTag>
    </w:p>
    <w:p w:rsidR="008F0170" w:rsidRPr="00B43303" w:rsidRDefault="008F0170" w:rsidP="00785720">
      <w:pPr>
        <w:spacing w:after="0" w:line="560" w:lineRule="exact"/>
        <w:rPr>
          <w:rFonts w:ascii="仿宋_GB2312" w:eastAsia="仿宋_GB2312" w:hAnsi="仿宋_GB2312" w:cs="仿宋_GB2312"/>
          <w:sz w:val="30"/>
          <w:szCs w:val="30"/>
        </w:rPr>
      </w:pPr>
    </w:p>
    <w:p w:rsidR="008F0170" w:rsidRPr="0073218D" w:rsidRDefault="008F0170" w:rsidP="0073218D">
      <w:pPr>
        <w:spacing w:after="0" w:line="560" w:lineRule="exact"/>
        <w:ind w:firstLineChars="200" w:firstLine="602"/>
        <w:rPr>
          <w:rFonts w:ascii="仿宋_GB2312" w:eastAsia="仿宋_GB2312" w:hAnsi="仿宋_GB2312" w:cs="仿宋_GB2312"/>
          <w:b/>
          <w:sz w:val="30"/>
          <w:szCs w:val="30"/>
        </w:rPr>
      </w:pPr>
      <w:r w:rsidRPr="0073218D">
        <w:rPr>
          <w:rFonts w:ascii="仿宋_GB2312" w:eastAsia="仿宋_GB2312" w:hAnsi="仿宋_GB2312" w:cs="仿宋_GB2312" w:hint="eastAsia"/>
          <w:b/>
          <w:sz w:val="30"/>
          <w:szCs w:val="30"/>
        </w:rPr>
        <w:t>抄送：汕头市住房和城乡建设局、汕头市民政局。</w:t>
      </w:r>
    </w:p>
    <w:p w:rsidR="008F0170" w:rsidRPr="00445457" w:rsidRDefault="008F0170" w:rsidP="00434CEA">
      <w:pPr>
        <w:spacing w:after="0" w:line="500" w:lineRule="exact"/>
        <w:rPr>
          <w:rFonts w:ascii="仿宋_GB2312" w:eastAsia="仿宋_GB2312" w:hAnsi="仿宋_GB2312" w:cs="仿宋_GB2312"/>
          <w:b/>
          <w:color w:val="333333"/>
          <w:sz w:val="30"/>
          <w:szCs w:val="30"/>
        </w:rPr>
      </w:pPr>
      <w:r w:rsidRPr="00B43303">
        <w:rPr>
          <w:rFonts w:ascii="仿宋_GB2312" w:eastAsia="仿宋_GB2312" w:hAnsi="仿宋_GB2312" w:cs="仿宋_GB2312"/>
          <w:sz w:val="30"/>
          <w:szCs w:val="30"/>
        </w:rPr>
        <w:br w:type="page"/>
      </w:r>
      <w:r w:rsidRPr="00445457">
        <w:rPr>
          <w:rFonts w:ascii="仿宋_GB2312" w:eastAsia="仿宋_GB2312" w:hAnsi="仿宋_GB2312" w:cs="仿宋_GB2312" w:hint="eastAsia"/>
          <w:b/>
          <w:color w:val="333333"/>
          <w:sz w:val="30"/>
          <w:szCs w:val="30"/>
          <w:shd w:val="clear" w:color="auto" w:fill="FFFFFF"/>
        </w:rPr>
        <w:lastRenderedPageBreak/>
        <w:t>附件：</w:t>
      </w:r>
    </w:p>
    <w:p w:rsidR="008F0170" w:rsidRDefault="008F0170" w:rsidP="002D7751">
      <w:pPr>
        <w:shd w:val="clear" w:color="auto" w:fill="FFFFFF"/>
        <w:adjustRightInd/>
        <w:snapToGrid/>
        <w:spacing w:before="100" w:beforeAutospacing="1" w:after="0"/>
        <w:ind w:leftChars="100" w:left="2931" w:hangingChars="900" w:hanging="2711"/>
        <w:jc w:val="center"/>
        <w:outlineLvl w:val="1"/>
        <w:rPr>
          <w:rFonts w:ascii="仿宋_GB2312" w:eastAsia="仿宋_GB2312" w:hAnsi="微软雅黑"/>
          <w:b/>
          <w:color w:val="333333"/>
          <w:sz w:val="30"/>
          <w:szCs w:val="30"/>
        </w:rPr>
      </w:pPr>
      <w:bookmarkStart w:id="0" w:name="_GoBack"/>
      <w:r w:rsidRPr="00445457">
        <w:rPr>
          <w:rFonts w:ascii="仿宋_GB2312" w:eastAsia="仿宋_GB2312" w:hAnsi="微软雅黑" w:hint="eastAsia"/>
          <w:b/>
          <w:color w:val="333333"/>
          <w:sz w:val="30"/>
          <w:szCs w:val="30"/>
        </w:rPr>
        <w:t>《预应力混凝土管桩技术标准》（</w:t>
      </w:r>
      <w:r w:rsidRPr="00445457">
        <w:rPr>
          <w:rFonts w:ascii="仿宋_GB2312" w:eastAsia="仿宋_GB2312" w:hAnsi="微软雅黑"/>
          <w:b/>
          <w:color w:val="333333"/>
          <w:sz w:val="30"/>
          <w:szCs w:val="30"/>
        </w:rPr>
        <w:t>JGJ/T406-2017</w:t>
      </w:r>
      <w:r w:rsidRPr="00445457">
        <w:rPr>
          <w:rFonts w:ascii="仿宋_GB2312" w:eastAsia="仿宋_GB2312" w:hAnsi="微软雅黑" w:hint="eastAsia"/>
          <w:b/>
          <w:color w:val="333333"/>
          <w:sz w:val="30"/>
          <w:szCs w:val="30"/>
        </w:rPr>
        <w:t>）宣贯</w:t>
      </w:r>
    </w:p>
    <w:p w:rsidR="008F0170" w:rsidRPr="00E6621A" w:rsidRDefault="008F0170" w:rsidP="002D7751">
      <w:pPr>
        <w:shd w:val="clear" w:color="auto" w:fill="FFFFFF"/>
        <w:adjustRightInd/>
        <w:snapToGrid/>
        <w:spacing w:after="100" w:afterAutospacing="1"/>
        <w:ind w:leftChars="100" w:left="2931" w:hangingChars="900" w:hanging="2711"/>
        <w:jc w:val="center"/>
        <w:outlineLvl w:val="1"/>
        <w:rPr>
          <w:rFonts w:ascii="仿宋_GB2312" w:eastAsia="仿宋_GB2312" w:hAnsi="仿宋_GB2312" w:cs="仿宋_GB2312"/>
          <w:b/>
          <w:color w:val="333333"/>
          <w:spacing w:val="8"/>
          <w:sz w:val="30"/>
          <w:szCs w:val="30"/>
        </w:rPr>
      </w:pPr>
      <w:r w:rsidRPr="00445457">
        <w:rPr>
          <w:rFonts w:ascii="仿宋_GB2312" w:eastAsia="仿宋_GB2312" w:hAnsi="微软雅黑" w:hint="eastAsia"/>
          <w:b/>
          <w:color w:val="333333"/>
          <w:sz w:val="30"/>
          <w:szCs w:val="30"/>
        </w:rPr>
        <w:t>及预应力</w:t>
      </w:r>
      <w:r w:rsidR="00980881" w:rsidRPr="00980881">
        <w:rPr>
          <w:rFonts w:ascii="仿宋_GB2312" w:eastAsia="仿宋_GB2312" w:hAnsi="微软雅黑" w:hint="eastAsia"/>
          <w:b/>
          <w:color w:val="333333"/>
          <w:sz w:val="30"/>
          <w:szCs w:val="30"/>
        </w:rPr>
        <w:t>混凝土</w:t>
      </w:r>
      <w:r w:rsidRPr="00445457">
        <w:rPr>
          <w:rFonts w:ascii="仿宋_GB2312" w:eastAsia="仿宋_GB2312" w:hAnsi="微软雅黑" w:hint="eastAsia"/>
          <w:b/>
          <w:color w:val="333333"/>
          <w:sz w:val="30"/>
          <w:szCs w:val="30"/>
        </w:rPr>
        <w:t>管桩</w:t>
      </w:r>
      <w:r w:rsidR="00E74BAA">
        <w:rPr>
          <w:rFonts w:ascii="仿宋_GB2312" w:eastAsia="仿宋_GB2312" w:hAnsi="微软雅黑" w:hint="eastAsia"/>
          <w:b/>
          <w:color w:val="333333"/>
          <w:sz w:val="30"/>
          <w:szCs w:val="30"/>
        </w:rPr>
        <w:t>学习</w:t>
      </w:r>
      <w:r w:rsidRPr="00445457">
        <w:rPr>
          <w:rFonts w:ascii="仿宋_GB2312" w:eastAsia="仿宋_GB2312" w:hAnsi="微软雅黑" w:hint="eastAsia"/>
          <w:b/>
          <w:color w:val="333333"/>
          <w:sz w:val="30"/>
          <w:szCs w:val="30"/>
        </w:rPr>
        <w:t>交流会</w:t>
      </w:r>
    </w:p>
    <w:p w:rsidR="008F0170" w:rsidRPr="00445457" w:rsidRDefault="008F0170" w:rsidP="002D7751">
      <w:pPr>
        <w:shd w:val="clear" w:color="auto" w:fill="FFFFFF"/>
        <w:adjustRightInd/>
        <w:snapToGrid/>
        <w:spacing w:after="210"/>
        <w:ind w:leftChars="100" w:left="3075" w:hangingChars="900" w:hanging="2855"/>
        <w:jc w:val="center"/>
        <w:outlineLvl w:val="1"/>
        <w:rPr>
          <w:rFonts w:ascii="仿宋_GB2312" w:eastAsia="仿宋_GB2312" w:hAnsi="仿宋_GB2312" w:cs="仿宋_GB2312"/>
          <w:b/>
          <w:color w:val="333333"/>
          <w:spacing w:val="8"/>
          <w:sz w:val="30"/>
          <w:szCs w:val="30"/>
        </w:rPr>
      </w:pPr>
      <w:r w:rsidRPr="00445457">
        <w:rPr>
          <w:rFonts w:ascii="仿宋_GB2312" w:eastAsia="仿宋_GB2312" w:hAnsi="仿宋_GB2312" w:cs="仿宋_GB2312" w:hint="eastAsia"/>
          <w:b/>
          <w:color w:val="333333"/>
          <w:spacing w:val="8"/>
          <w:sz w:val="30"/>
          <w:szCs w:val="30"/>
        </w:rPr>
        <w:t>参会回执</w:t>
      </w:r>
      <w:r w:rsidR="00E74BAA">
        <w:rPr>
          <w:rFonts w:ascii="仿宋_GB2312" w:eastAsia="仿宋_GB2312" w:hAnsi="仿宋_GB2312" w:cs="仿宋_GB2312" w:hint="eastAsia"/>
          <w:b/>
          <w:color w:val="333333"/>
          <w:spacing w:val="8"/>
          <w:sz w:val="30"/>
          <w:szCs w:val="30"/>
        </w:rPr>
        <w:t>单</w:t>
      </w:r>
    </w:p>
    <w:tbl>
      <w:tblPr>
        <w:tblW w:w="5000" w:type="pct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1818"/>
        <w:gridCol w:w="4576"/>
        <w:gridCol w:w="2892"/>
      </w:tblGrid>
      <w:tr w:rsidR="008F0170" w:rsidTr="006C24F7">
        <w:trPr>
          <w:jc w:val="center"/>
        </w:trPr>
        <w:tc>
          <w:tcPr>
            <w:tcW w:w="9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bookmarkEnd w:id="0"/>
          <w:p w:rsidR="008F0170" w:rsidRDefault="008F0170" w:rsidP="006C24F7">
            <w:pPr>
              <w:spacing w:after="0" w:line="360" w:lineRule="auto"/>
              <w:jc w:val="center"/>
              <w:rPr>
                <w:sz w:val="30"/>
                <w:szCs w:val="30"/>
              </w:rPr>
            </w:pPr>
            <w:r>
              <w:rPr>
                <w:rFonts w:ascii="仿宋_GB2312" w:eastAsia="仿宋_GB2312" w:hAnsi="微软雅黑" w:cs="仿宋_GB2312" w:hint="eastAsia"/>
                <w:color w:val="333333"/>
                <w:sz w:val="30"/>
                <w:szCs w:val="30"/>
              </w:rPr>
              <w:t>单位名称</w:t>
            </w:r>
          </w:p>
        </w:tc>
        <w:tc>
          <w:tcPr>
            <w:tcW w:w="4021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F0170" w:rsidRDefault="008F0170" w:rsidP="006C24F7">
            <w:pPr>
              <w:spacing w:after="0" w:line="360" w:lineRule="auto"/>
              <w:jc w:val="center"/>
              <w:rPr>
                <w:sz w:val="30"/>
                <w:szCs w:val="30"/>
              </w:rPr>
            </w:pPr>
          </w:p>
        </w:tc>
      </w:tr>
      <w:tr w:rsidR="008F0170" w:rsidTr="006C24F7">
        <w:trPr>
          <w:jc w:val="center"/>
        </w:trPr>
        <w:tc>
          <w:tcPr>
            <w:tcW w:w="97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F0170" w:rsidRDefault="008F0170" w:rsidP="006C24F7">
            <w:pPr>
              <w:spacing w:after="0" w:line="360" w:lineRule="auto"/>
              <w:jc w:val="center"/>
              <w:rPr>
                <w:sz w:val="30"/>
                <w:szCs w:val="30"/>
              </w:rPr>
            </w:pPr>
            <w:r>
              <w:rPr>
                <w:rFonts w:ascii="仿宋_GB2312" w:eastAsia="仿宋_GB2312" w:hAnsi="微软雅黑" w:cs="仿宋_GB2312" w:hint="eastAsia"/>
                <w:color w:val="333333"/>
                <w:sz w:val="30"/>
                <w:szCs w:val="30"/>
              </w:rPr>
              <w:t>姓名</w:t>
            </w:r>
          </w:p>
        </w:tc>
        <w:tc>
          <w:tcPr>
            <w:tcW w:w="24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F0170" w:rsidRDefault="008F0170" w:rsidP="006C24F7">
            <w:pPr>
              <w:spacing w:after="0" w:line="360" w:lineRule="auto"/>
              <w:jc w:val="center"/>
              <w:rPr>
                <w:sz w:val="30"/>
                <w:szCs w:val="30"/>
              </w:rPr>
            </w:pPr>
            <w:r>
              <w:rPr>
                <w:rFonts w:ascii="仿宋_GB2312" w:eastAsia="仿宋_GB2312" w:hAnsi="微软雅黑" w:cs="仿宋_GB2312" w:hint="eastAsia"/>
                <w:color w:val="333333"/>
                <w:sz w:val="30"/>
                <w:szCs w:val="30"/>
              </w:rPr>
              <w:t>手机号码</w:t>
            </w:r>
          </w:p>
        </w:tc>
        <w:tc>
          <w:tcPr>
            <w:tcW w:w="1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F0170" w:rsidRDefault="008F0170" w:rsidP="006C24F7">
            <w:pPr>
              <w:spacing w:after="0" w:line="360" w:lineRule="auto"/>
              <w:jc w:val="center"/>
              <w:rPr>
                <w:sz w:val="30"/>
                <w:szCs w:val="30"/>
              </w:rPr>
            </w:pPr>
            <w:r>
              <w:rPr>
                <w:rFonts w:ascii="仿宋_GB2312" w:eastAsia="仿宋_GB2312" w:hAnsi="微软雅黑" w:cs="仿宋_GB2312" w:hint="eastAsia"/>
                <w:color w:val="333333"/>
                <w:sz w:val="30"/>
                <w:szCs w:val="30"/>
              </w:rPr>
              <w:t>备注</w:t>
            </w:r>
          </w:p>
        </w:tc>
      </w:tr>
      <w:tr w:rsidR="008F0170" w:rsidTr="006C24F7">
        <w:trPr>
          <w:jc w:val="center"/>
        </w:trPr>
        <w:tc>
          <w:tcPr>
            <w:tcW w:w="97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F0170" w:rsidRDefault="008F0170" w:rsidP="006C24F7">
            <w:pPr>
              <w:spacing w:after="0" w:line="360" w:lineRule="auto"/>
              <w:jc w:val="center"/>
              <w:rPr>
                <w:sz w:val="30"/>
                <w:szCs w:val="30"/>
              </w:rPr>
            </w:pPr>
          </w:p>
        </w:tc>
        <w:tc>
          <w:tcPr>
            <w:tcW w:w="24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F0170" w:rsidRDefault="008F0170" w:rsidP="006C24F7">
            <w:pPr>
              <w:spacing w:after="0" w:line="360" w:lineRule="auto"/>
              <w:jc w:val="center"/>
              <w:rPr>
                <w:sz w:val="30"/>
                <w:szCs w:val="30"/>
              </w:rPr>
            </w:pPr>
          </w:p>
        </w:tc>
        <w:tc>
          <w:tcPr>
            <w:tcW w:w="1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F0170" w:rsidRDefault="008F0170" w:rsidP="006C24F7">
            <w:pPr>
              <w:spacing w:after="0" w:line="360" w:lineRule="auto"/>
              <w:jc w:val="center"/>
              <w:rPr>
                <w:sz w:val="30"/>
                <w:szCs w:val="30"/>
              </w:rPr>
            </w:pPr>
          </w:p>
        </w:tc>
      </w:tr>
      <w:tr w:rsidR="008F0170" w:rsidTr="006C24F7">
        <w:trPr>
          <w:jc w:val="center"/>
        </w:trPr>
        <w:tc>
          <w:tcPr>
            <w:tcW w:w="97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F0170" w:rsidRDefault="008F0170" w:rsidP="006C24F7">
            <w:pPr>
              <w:spacing w:after="0" w:line="360" w:lineRule="auto"/>
              <w:jc w:val="center"/>
              <w:rPr>
                <w:rFonts w:ascii="仿宋_GB2312" w:eastAsia="仿宋_GB2312" w:hAnsi="微软雅黑" w:cs="仿宋_GB2312"/>
                <w:color w:val="333333"/>
                <w:sz w:val="30"/>
                <w:szCs w:val="30"/>
              </w:rPr>
            </w:pPr>
          </w:p>
        </w:tc>
        <w:tc>
          <w:tcPr>
            <w:tcW w:w="24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F0170" w:rsidRDefault="008F0170" w:rsidP="006C24F7">
            <w:pPr>
              <w:spacing w:after="0" w:line="360" w:lineRule="auto"/>
              <w:jc w:val="center"/>
              <w:rPr>
                <w:rFonts w:ascii="仿宋_GB2312" w:eastAsia="仿宋_GB2312" w:hAnsi="微软雅黑" w:cs="仿宋_GB2312"/>
                <w:color w:val="333333"/>
                <w:sz w:val="30"/>
                <w:szCs w:val="30"/>
              </w:rPr>
            </w:pPr>
          </w:p>
        </w:tc>
        <w:tc>
          <w:tcPr>
            <w:tcW w:w="1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F0170" w:rsidRDefault="008F0170" w:rsidP="006C24F7">
            <w:pPr>
              <w:spacing w:after="0" w:line="360" w:lineRule="auto"/>
              <w:jc w:val="center"/>
              <w:rPr>
                <w:rFonts w:ascii="仿宋_GB2312" w:eastAsia="仿宋_GB2312" w:hAnsi="微软雅黑" w:cs="仿宋_GB2312"/>
                <w:color w:val="333333"/>
                <w:sz w:val="30"/>
                <w:szCs w:val="30"/>
              </w:rPr>
            </w:pPr>
          </w:p>
        </w:tc>
      </w:tr>
      <w:tr w:rsidR="008F0170" w:rsidTr="006C24F7">
        <w:trPr>
          <w:jc w:val="center"/>
        </w:trPr>
        <w:tc>
          <w:tcPr>
            <w:tcW w:w="97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F0170" w:rsidRDefault="008F0170" w:rsidP="006C24F7">
            <w:pPr>
              <w:spacing w:after="0" w:line="360" w:lineRule="auto"/>
              <w:jc w:val="center"/>
              <w:rPr>
                <w:rFonts w:ascii="仿宋_GB2312" w:eastAsia="仿宋_GB2312" w:hAnsi="微软雅黑" w:cs="仿宋_GB2312"/>
                <w:color w:val="333333"/>
                <w:sz w:val="30"/>
                <w:szCs w:val="30"/>
              </w:rPr>
            </w:pPr>
          </w:p>
        </w:tc>
        <w:tc>
          <w:tcPr>
            <w:tcW w:w="24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F0170" w:rsidRDefault="008F0170" w:rsidP="006C24F7">
            <w:pPr>
              <w:spacing w:after="0" w:line="360" w:lineRule="auto"/>
              <w:jc w:val="center"/>
              <w:rPr>
                <w:rFonts w:ascii="仿宋_GB2312" w:eastAsia="仿宋_GB2312" w:hAnsi="微软雅黑" w:cs="仿宋_GB2312"/>
                <w:color w:val="333333"/>
                <w:sz w:val="30"/>
                <w:szCs w:val="30"/>
              </w:rPr>
            </w:pPr>
          </w:p>
        </w:tc>
        <w:tc>
          <w:tcPr>
            <w:tcW w:w="1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F0170" w:rsidRDefault="008F0170" w:rsidP="006C24F7">
            <w:pPr>
              <w:spacing w:after="0" w:line="360" w:lineRule="auto"/>
              <w:jc w:val="center"/>
              <w:rPr>
                <w:rFonts w:ascii="仿宋_GB2312" w:eastAsia="仿宋_GB2312" w:hAnsi="微软雅黑" w:cs="仿宋_GB2312"/>
                <w:color w:val="333333"/>
                <w:sz w:val="30"/>
                <w:szCs w:val="30"/>
              </w:rPr>
            </w:pPr>
          </w:p>
        </w:tc>
      </w:tr>
      <w:tr w:rsidR="008F0170" w:rsidTr="006C24F7">
        <w:trPr>
          <w:jc w:val="center"/>
        </w:trPr>
        <w:tc>
          <w:tcPr>
            <w:tcW w:w="97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F0170" w:rsidRDefault="008F0170" w:rsidP="006C24F7">
            <w:pPr>
              <w:spacing w:after="0" w:line="360" w:lineRule="auto"/>
              <w:jc w:val="center"/>
              <w:rPr>
                <w:rFonts w:ascii="仿宋_GB2312" w:eastAsia="仿宋_GB2312" w:hAnsi="微软雅黑" w:cs="仿宋_GB2312"/>
                <w:color w:val="333333"/>
                <w:sz w:val="30"/>
                <w:szCs w:val="30"/>
              </w:rPr>
            </w:pPr>
          </w:p>
        </w:tc>
        <w:tc>
          <w:tcPr>
            <w:tcW w:w="24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F0170" w:rsidRDefault="008F0170" w:rsidP="006C24F7">
            <w:pPr>
              <w:spacing w:after="0" w:line="360" w:lineRule="auto"/>
              <w:jc w:val="center"/>
              <w:rPr>
                <w:rFonts w:ascii="仿宋_GB2312" w:eastAsia="仿宋_GB2312" w:hAnsi="微软雅黑" w:cs="仿宋_GB2312"/>
                <w:color w:val="333333"/>
                <w:sz w:val="30"/>
                <w:szCs w:val="30"/>
              </w:rPr>
            </w:pPr>
          </w:p>
        </w:tc>
        <w:tc>
          <w:tcPr>
            <w:tcW w:w="1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F0170" w:rsidRDefault="008F0170" w:rsidP="006C24F7">
            <w:pPr>
              <w:spacing w:after="0" w:line="360" w:lineRule="auto"/>
              <w:jc w:val="center"/>
              <w:rPr>
                <w:rFonts w:ascii="仿宋_GB2312" w:eastAsia="仿宋_GB2312" w:hAnsi="微软雅黑" w:cs="仿宋_GB2312"/>
                <w:color w:val="333333"/>
                <w:sz w:val="30"/>
                <w:szCs w:val="30"/>
              </w:rPr>
            </w:pPr>
          </w:p>
        </w:tc>
      </w:tr>
      <w:tr w:rsidR="008F0170" w:rsidTr="006C24F7">
        <w:trPr>
          <w:jc w:val="center"/>
        </w:trPr>
        <w:tc>
          <w:tcPr>
            <w:tcW w:w="97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F0170" w:rsidRDefault="008F0170" w:rsidP="006C24F7">
            <w:pPr>
              <w:spacing w:after="0" w:line="360" w:lineRule="auto"/>
              <w:jc w:val="center"/>
              <w:rPr>
                <w:rFonts w:ascii="仿宋_GB2312" w:eastAsia="仿宋_GB2312" w:hAnsi="微软雅黑" w:cs="仿宋_GB2312"/>
                <w:color w:val="333333"/>
                <w:sz w:val="30"/>
                <w:szCs w:val="30"/>
              </w:rPr>
            </w:pPr>
          </w:p>
        </w:tc>
        <w:tc>
          <w:tcPr>
            <w:tcW w:w="24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F0170" w:rsidRDefault="008F0170" w:rsidP="006C24F7">
            <w:pPr>
              <w:spacing w:after="0" w:line="360" w:lineRule="auto"/>
              <w:jc w:val="center"/>
              <w:rPr>
                <w:rFonts w:ascii="仿宋_GB2312" w:eastAsia="仿宋_GB2312" w:hAnsi="微软雅黑" w:cs="仿宋_GB2312"/>
                <w:color w:val="333333"/>
                <w:sz w:val="30"/>
                <w:szCs w:val="30"/>
              </w:rPr>
            </w:pPr>
          </w:p>
        </w:tc>
        <w:tc>
          <w:tcPr>
            <w:tcW w:w="1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F0170" w:rsidRDefault="008F0170" w:rsidP="006C24F7">
            <w:pPr>
              <w:spacing w:after="0" w:line="360" w:lineRule="auto"/>
              <w:jc w:val="center"/>
              <w:rPr>
                <w:rFonts w:ascii="仿宋_GB2312" w:eastAsia="仿宋_GB2312" w:hAnsi="微软雅黑" w:cs="仿宋_GB2312"/>
                <w:color w:val="333333"/>
                <w:sz w:val="30"/>
                <w:szCs w:val="30"/>
              </w:rPr>
            </w:pPr>
          </w:p>
        </w:tc>
      </w:tr>
    </w:tbl>
    <w:p w:rsidR="008F0170" w:rsidRDefault="008F0170">
      <w:pPr>
        <w:jc w:val="center"/>
        <w:rPr>
          <w:rFonts w:ascii="仿宋_GB2312" w:eastAsia="仿宋_GB2312" w:hAnsi="仿宋_GB2312" w:cs="仿宋_GB2312"/>
          <w:sz w:val="30"/>
          <w:szCs w:val="30"/>
        </w:rPr>
      </w:pPr>
    </w:p>
    <w:p w:rsidR="008F0170" w:rsidRPr="00BB46D5" w:rsidRDefault="008F0170" w:rsidP="00445457">
      <w:pPr>
        <w:shd w:val="clear" w:color="auto" w:fill="FFFFFF"/>
        <w:spacing w:after="0" w:line="560" w:lineRule="exact"/>
        <w:ind w:firstLine="672"/>
        <w:jc w:val="both"/>
        <w:rPr>
          <w:rFonts w:ascii="仿宋_GB2312" w:eastAsia="仿宋_GB2312" w:hAnsi="宋体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请各参会单位</w:t>
      </w:r>
      <w:r w:rsidR="00E74BAA">
        <w:rPr>
          <w:rFonts w:ascii="仿宋_GB2312" w:eastAsia="仿宋_GB2312" w:hAnsi="仿宋_GB2312" w:cs="仿宋_GB2312" w:hint="eastAsia"/>
          <w:sz w:val="30"/>
          <w:szCs w:val="30"/>
        </w:rPr>
        <w:t>（汇总）或</w:t>
      </w:r>
      <w:r>
        <w:rPr>
          <w:rFonts w:ascii="仿宋_GB2312" w:eastAsia="仿宋_GB2312" w:hAnsi="仿宋_GB2312" w:cs="仿宋_GB2312" w:hint="eastAsia"/>
          <w:sz w:val="30"/>
          <w:szCs w:val="30"/>
        </w:rPr>
        <w:t>人员在</w:t>
      </w:r>
      <w:r>
        <w:rPr>
          <w:rFonts w:ascii="仿宋_GB2312" w:eastAsia="仿宋_GB2312" w:hAnsi="仿宋_GB2312" w:cs="仿宋_GB2312"/>
          <w:sz w:val="30"/>
          <w:szCs w:val="30"/>
        </w:rPr>
        <w:t>11</w:t>
      </w:r>
      <w:r>
        <w:rPr>
          <w:rFonts w:ascii="仿宋_GB2312" w:eastAsia="仿宋_GB2312" w:hAnsi="仿宋_GB2312" w:cs="仿宋_GB2312" w:hint="eastAsia"/>
          <w:sz w:val="30"/>
          <w:szCs w:val="30"/>
        </w:rPr>
        <w:t>月</w:t>
      </w:r>
      <w:r w:rsidR="001569C9">
        <w:rPr>
          <w:rFonts w:ascii="仿宋_GB2312" w:eastAsia="仿宋_GB2312" w:hAnsi="仿宋_GB2312" w:cs="仿宋_GB2312"/>
          <w:sz w:val="30"/>
          <w:szCs w:val="30"/>
        </w:rPr>
        <w:t>1</w:t>
      </w:r>
      <w:r w:rsidR="001569C9">
        <w:rPr>
          <w:rFonts w:ascii="仿宋_GB2312" w:eastAsia="仿宋_GB2312" w:hAnsi="仿宋_GB2312" w:cs="仿宋_GB2312" w:hint="eastAsia"/>
          <w:sz w:val="30"/>
          <w:szCs w:val="30"/>
        </w:rPr>
        <w:t>9</w:t>
      </w:r>
      <w:r>
        <w:rPr>
          <w:rFonts w:ascii="仿宋_GB2312" w:eastAsia="仿宋_GB2312" w:hAnsi="仿宋_GB2312" w:cs="仿宋_GB2312" w:hint="eastAsia"/>
          <w:sz w:val="30"/>
          <w:szCs w:val="30"/>
        </w:rPr>
        <w:t>号前填妥《参会回执单》以电子邮箱方式发送至汕头市勘察设计咨询业协会邮箱：</w:t>
      </w:r>
      <w:r w:rsidRPr="00BB46D5">
        <w:rPr>
          <w:rFonts w:ascii="仿宋_GB2312" w:eastAsia="仿宋_GB2312" w:hAnsi="宋体"/>
          <w:color w:val="333333"/>
          <w:spacing w:val="8"/>
          <w:sz w:val="32"/>
          <w:szCs w:val="32"/>
        </w:rPr>
        <w:t>1463471062@qq.com</w:t>
      </w:r>
    </w:p>
    <w:p w:rsidR="008F0170" w:rsidRPr="00445457" w:rsidRDefault="008F0170">
      <w:pPr>
        <w:jc w:val="center"/>
        <w:rPr>
          <w:rFonts w:ascii="仿宋_GB2312" w:eastAsia="仿宋_GB2312" w:hAnsi="宋体"/>
          <w:sz w:val="30"/>
          <w:szCs w:val="30"/>
        </w:rPr>
      </w:pPr>
    </w:p>
    <w:p w:rsidR="008F0170" w:rsidRDefault="008F0170">
      <w:pPr>
        <w:rPr>
          <w:rFonts w:ascii="仿宋_GB2312" w:eastAsia="仿宋_GB2312" w:hAnsi="宋体"/>
          <w:sz w:val="32"/>
          <w:szCs w:val="32"/>
        </w:rPr>
      </w:pPr>
    </w:p>
    <w:p w:rsidR="008F0170" w:rsidRPr="00BB46D5" w:rsidRDefault="008F0170"/>
    <w:sectPr w:rsidR="008F0170" w:rsidRPr="00BB46D5" w:rsidSect="006C24F7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12CE" w:rsidRDefault="007812CE" w:rsidP="00A7030A">
      <w:pPr>
        <w:spacing w:after="0"/>
      </w:pPr>
      <w:r>
        <w:separator/>
      </w:r>
    </w:p>
  </w:endnote>
  <w:endnote w:type="continuationSeparator" w:id="0">
    <w:p w:rsidR="007812CE" w:rsidRDefault="007812CE" w:rsidP="00A7030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12CE" w:rsidRDefault="007812CE" w:rsidP="00A7030A">
      <w:pPr>
        <w:spacing w:after="0"/>
      </w:pPr>
      <w:r>
        <w:separator/>
      </w:r>
    </w:p>
  </w:footnote>
  <w:footnote w:type="continuationSeparator" w:id="0">
    <w:p w:rsidR="007812CE" w:rsidRDefault="007812CE" w:rsidP="00A7030A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D4D55"/>
    <w:multiLevelType w:val="hybridMultilevel"/>
    <w:tmpl w:val="DB5A86C8"/>
    <w:lvl w:ilvl="0" w:tplc="578AADB8">
      <w:start w:val="1"/>
      <w:numFmt w:val="japaneseCounting"/>
      <w:lvlText w:val="%1、"/>
      <w:lvlJc w:val="left"/>
      <w:pPr>
        <w:ind w:left="1392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1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3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5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7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9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1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3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52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1010C"/>
    <w:rsid w:val="00023182"/>
    <w:rsid w:val="000F661D"/>
    <w:rsid w:val="001569C9"/>
    <w:rsid w:val="00183C6D"/>
    <w:rsid w:val="001E2D6E"/>
    <w:rsid w:val="00212A10"/>
    <w:rsid w:val="00232381"/>
    <w:rsid w:val="002D7751"/>
    <w:rsid w:val="00434CEA"/>
    <w:rsid w:val="00445457"/>
    <w:rsid w:val="004900F2"/>
    <w:rsid w:val="004926EF"/>
    <w:rsid w:val="00503C51"/>
    <w:rsid w:val="00514398"/>
    <w:rsid w:val="00532458"/>
    <w:rsid w:val="00572374"/>
    <w:rsid w:val="006574BC"/>
    <w:rsid w:val="006C24F7"/>
    <w:rsid w:val="0073218D"/>
    <w:rsid w:val="00752E0C"/>
    <w:rsid w:val="007812CE"/>
    <w:rsid w:val="00785720"/>
    <w:rsid w:val="00872854"/>
    <w:rsid w:val="008F0170"/>
    <w:rsid w:val="0091010C"/>
    <w:rsid w:val="009142C0"/>
    <w:rsid w:val="00961ED1"/>
    <w:rsid w:val="00971B54"/>
    <w:rsid w:val="00980881"/>
    <w:rsid w:val="00A0752A"/>
    <w:rsid w:val="00A55F2C"/>
    <w:rsid w:val="00A7030A"/>
    <w:rsid w:val="00A87584"/>
    <w:rsid w:val="00AE4333"/>
    <w:rsid w:val="00AF76A4"/>
    <w:rsid w:val="00B43303"/>
    <w:rsid w:val="00BB46D5"/>
    <w:rsid w:val="00BB5493"/>
    <w:rsid w:val="00BF3280"/>
    <w:rsid w:val="00C16F4B"/>
    <w:rsid w:val="00C53A65"/>
    <w:rsid w:val="00CA1723"/>
    <w:rsid w:val="00D82036"/>
    <w:rsid w:val="00E6621A"/>
    <w:rsid w:val="00E74BAA"/>
    <w:rsid w:val="00E841AD"/>
    <w:rsid w:val="00E96F0A"/>
    <w:rsid w:val="00EB7471"/>
    <w:rsid w:val="00F01C67"/>
    <w:rsid w:val="00F06A99"/>
    <w:rsid w:val="00F87FBD"/>
    <w:rsid w:val="00FB48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10C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paragraph" w:styleId="3">
    <w:name w:val="heading 3"/>
    <w:basedOn w:val="a"/>
    <w:link w:val="3Char"/>
    <w:uiPriority w:val="99"/>
    <w:qFormat/>
    <w:rsid w:val="0091010C"/>
    <w:pPr>
      <w:adjustRightInd/>
      <w:snapToGrid/>
      <w:spacing w:before="100" w:beforeAutospacing="1" w:after="100" w:afterAutospacing="1"/>
      <w:outlineLvl w:val="2"/>
    </w:pPr>
    <w:rPr>
      <w:rFonts w:ascii="宋体" w:eastAsia="宋体" w:hAnsi="宋体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9"/>
    <w:locked/>
    <w:rsid w:val="0091010C"/>
    <w:rPr>
      <w:rFonts w:ascii="宋体" w:eastAsia="宋体" w:hAnsi="宋体" w:cs="宋体"/>
      <w:b/>
      <w:bCs/>
      <w:sz w:val="27"/>
      <w:szCs w:val="27"/>
    </w:rPr>
  </w:style>
  <w:style w:type="paragraph" w:styleId="a3">
    <w:name w:val="Normal (Web)"/>
    <w:basedOn w:val="a"/>
    <w:uiPriority w:val="99"/>
    <w:rsid w:val="0091010C"/>
    <w:pPr>
      <w:adjustRightInd/>
      <w:snapToGrid/>
      <w:spacing w:before="100" w:beforeAutospacing="1" w:after="100" w:afterAutospacing="1"/>
    </w:pPr>
    <w:rPr>
      <w:rFonts w:ascii="宋体" w:eastAsia="宋体" w:hAnsi="宋体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91010C"/>
    <w:rPr>
      <w:rFonts w:cs="Times New Roman"/>
    </w:rPr>
  </w:style>
  <w:style w:type="paragraph" w:styleId="a4">
    <w:name w:val="header"/>
    <w:basedOn w:val="a"/>
    <w:link w:val="Char"/>
    <w:uiPriority w:val="99"/>
    <w:semiHidden/>
    <w:rsid w:val="00A7030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A7030A"/>
    <w:rPr>
      <w:rFonts w:ascii="Tahoma" w:eastAsia="微软雅黑" w:hAnsi="Tahoma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A7030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A7030A"/>
    <w:rPr>
      <w:rFonts w:ascii="Tahoma" w:eastAsia="微软雅黑" w:hAnsi="Tahoma" w:cs="Times New Roman"/>
      <w:sz w:val="18"/>
      <w:szCs w:val="18"/>
    </w:rPr>
  </w:style>
  <w:style w:type="paragraph" w:styleId="a6">
    <w:name w:val="List Paragraph"/>
    <w:basedOn w:val="a"/>
    <w:uiPriority w:val="99"/>
    <w:qFormat/>
    <w:rsid w:val="00B4330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348</TotalTime>
  <Pages>3</Pages>
  <Words>167</Words>
  <Characters>958</Characters>
  <Application>Microsoft Office Word</Application>
  <DocSecurity>0</DocSecurity>
  <Lines>7</Lines>
  <Paragraphs>2</Paragraphs>
  <ScaleCrop>false</ScaleCrop>
  <Company>Microsoft</Company>
  <LinksUpToDate>false</LinksUpToDate>
  <CharactersWithSpaces>1123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关于举办《预应力混凝土管桩技术标准》（JGJ/T406-2017）宣贯及预应力管桩新产品新工法交流会的通知</dc:title>
  <dc:subject/>
  <dc:creator>ADMIN</dc:creator>
  <cp:keywords/>
  <dc:description/>
  <cp:lastModifiedBy>kcsjxh</cp:lastModifiedBy>
  <cp:revision>10</cp:revision>
  <cp:lastPrinted>2018-11-13T08:30:00Z</cp:lastPrinted>
  <dcterms:created xsi:type="dcterms:W3CDTF">2018-11-13T01:44:00Z</dcterms:created>
  <dcterms:modified xsi:type="dcterms:W3CDTF">2018-11-13T08:37:00Z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